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8B7DEA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r w:rsidR="00B2344A">
        <w:rPr>
          <w:rFonts w:ascii="Times New Roman" w:hAnsi="Times New Roman"/>
          <w:b/>
          <w:smallCaps/>
          <w:sz w:val="48"/>
          <w:szCs w:val="44"/>
        </w:rPr>
        <w:t>Российский</w:t>
      </w:r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8B7DEA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r w:rsidR="00B2344A">
        <w:rPr>
          <w:rFonts w:ascii="Times New Roman" w:hAnsi="Times New Roman"/>
          <w:sz w:val="28"/>
          <w:szCs w:val="28"/>
        </w:rPr>
        <w:t>Шипуново</w:t>
      </w:r>
      <w:r w:rsidR="00122102">
        <w:rPr>
          <w:rFonts w:ascii="Times New Roman" w:hAnsi="Times New Roman"/>
          <w:sz w:val="28"/>
          <w:szCs w:val="28"/>
        </w:rPr>
        <w:t xml:space="preserve">, </w:t>
      </w:r>
      <w:r w:rsidR="00717F05">
        <w:rPr>
          <w:rFonts w:ascii="Times New Roman" w:hAnsi="Times New Roman"/>
          <w:sz w:val="28"/>
          <w:szCs w:val="28"/>
        </w:rPr>
        <w:t>п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B2344A">
        <w:rPr>
          <w:rFonts w:ascii="Times New Roman" w:hAnsi="Times New Roman"/>
          <w:sz w:val="28"/>
          <w:szCs w:val="28"/>
        </w:rPr>
        <w:t>Калиновка, с. Быко</w:t>
      </w:r>
      <w:r w:rsidR="00E93705">
        <w:rPr>
          <w:rFonts w:ascii="Times New Roman" w:hAnsi="Times New Roman"/>
          <w:sz w:val="28"/>
          <w:szCs w:val="28"/>
        </w:rPr>
        <w:t>во</w:t>
      </w:r>
      <w:r w:rsidR="00C522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B2344A" w:rsidRDefault="00845554" w:rsidP="00414AD7">
      <w:pPr>
        <w:pStyle w:val="S3"/>
        <w:numPr>
          <w:ilvl w:val="0"/>
          <w:numId w:val="0"/>
        </w:numPr>
        <w:spacing w:before="240"/>
        <w:ind w:left="1080"/>
        <w:jc w:val="left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B2344A">
        <w:rPr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B2344A">
        <w:rPr>
          <w:sz w:val="28"/>
          <w:szCs w:val="28"/>
        </w:rPr>
        <w:t>.</w:t>
      </w:r>
      <w:bookmarkEnd w:id="1"/>
      <w:bookmarkEnd w:id="2"/>
    </w:p>
    <w:p w:rsidR="00B2344A" w:rsidRPr="00B2344A" w:rsidRDefault="00B2344A" w:rsidP="00B2344A">
      <w:pPr>
        <w:pStyle w:val="af"/>
        <w:spacing w:after="0" w:line="360" w:lineRule="auto"/>
        <w:ind w:left="0" w:firstLine="709"/>
        <w:jc w:val="both"/>
        <w:rPr>
          <w:spacing w:val="3"/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B2344A">
        <w:rPr>
          <w:sz w:val="28"/>
          <w:szCs w:val="28"/>
        </w:rPr>
        <w:t xml:space="preserve">Имеющаяся дорожная инфраструктура в существующих границах сельсовета представлена сетью автомобильных дорог протяженностью 43,2 км. Внешние связи (перевозки) осуществляются по существующей автомобильной дороге федерального значения Барнаул - Рубцовск, а также по дорогам регионального значения: Шипуново – Краснощеково - Курья, Горьковское – </w:t>
      </w:r>
      <w:proofErr w:type="gramStart"/>
      <w:r w:rsidRPr="00B2344A">
        <w:rPr>
          <w:sz w:val="28"/>
          <w:szCs w:val="28"/>
        </w:rPr>
        <w:t>Мирный</w:t>
      </w:r>
      <w:proofErr w:type="gramEnd"/>
      <w:r w:rsidRPr="00B2344A">
        <w:rPr>
          <w:sz w:val="28"/>
          <w:szCs w:val="28"/>
        </w:rPr>
        <w:t xml:space="preserve">, Шипуново – </w:t>
      </w:r>
      <w:proofErr w:type="spellStart"/>
      <w:r w:rsidRPr="00B2344A">
        <w:rPr>
          <w:sz w:val="28"/>
          <w:szCs w:val="28"/>
        </w:rPr>
        <w:t>Зеркалы</w:t>
      </w:r>
      <w:proofErr w:type="spellEnd"/>
      <w:r w:rsidRPr="00B2344A">
        <w:rPr>
          <w:sz w:val="28"/>
          <w:szCs w:val="28"/>
        </w:rPr>
        <w:t xml:space="preserve"> - </w:t>
      </w:r>
      <w:proofErr w:type="spellStart"/>
      <w:r w:rsidRPr="00B2344A">
        <w:rPr>
          <w:sz w:val="28"/>
          <w:szCs w:val="28"/>
        </w:rPr>
        <w:t>Коробейниково</w:t>
      </w:r>
      <w:proofErr w:type="spellEnd"/>
      <w:r w:rsidRPr="00B2344A">
        <w:rPr>
          <w:sz w:val="28"/>
          <w:szCs w:val="28"/>
        </w:rPr>
        <w:t xml:space="preserve">, Шипуново - </w:t>
      </w:r>
      <w:proofErr w:type="spellStart"/>
      <w:r w:rsidRPr="00B2344A">
        <w:rPr>
          <w:sz w:val="28"/>
          <w:szCs w:val="28"/>
        </w:rPr>
        <w:t>Хлопуново</w:t>
      </w:r>
      <w:proofErr w:type="spellEnd"/>
      <w:r w:rsidRPr="00B2344A">
        <w:rPr>
          <w:sz w:val="28"/>
          <w:szCs w:val="28"/>
        </w:rPr>
        <w:t>. Транспортная с</w:t>
      </w:r>
      <w:r w:rsidRPr="00B2344A">
        <w:rPr>
          <w:spacing w:val="3"/>
          <w:sz w:val="28"/>
          <w:szCs w:val="28"/>
        </w:rPr>
        <w:t>вязь между населенными пунктами осуществляется посредством автомобильного транспорта.</w:t>
      </w:r>
    </w:p>
    <w:p w:rsidR="00B2344A" w:rsidRPr="00B2344A" w:rsidRDefault="00B2344A" w:rsidP="00B234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Pr="00B2344A">
        <w:rPr>
          <w:rFonts w:ascii="Times New Roman" w:hAnsi="Times New Roman"/>
          <w:sz w:val="28"/>
          <w:szCs w:val="28"/>
        </w:rPr>
        <w:t xml:space="preserve">. Анализ существующих автомобильных дорог, проходящих по МО Российский сельсовет </w:t>
      </w:r>
      <w:proofErr w:type="spellStart"/>
      <w:r w:rsidRPr="00B2344A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B2344A">
        <w:rPr>
          <w:rFonts w:ascii="Times New Roman" w:hAnsi="Times New Roman"/>
          <w:sz w:val="28"/>
          <w:szCs w:val="28"/>
        </w:rPr>
        <w:t xml:space="preserve"> района (обслуживаются ГУП «</w:t>
      </w:r>
      <w:proofErr w:type="spellStart"/>
      <w:r w:rsidRPr="00B2344A">
        <w:rPr>
          <w:rFonts w:ascii="Times New Roman" w:hAnsi="Times New Roman"/>
          <w:sz w:val="28"/>
          <w:szCs w:val="28"/>
        </w:rPr>
        <w:t>Шипуновское</w:t>
      </w:r>
      <w:proofErr w:type="spellEnd"/>
      <w:r w:rsidRPr="00B2344A">
        <w:rPr>
          <w:rFonts w:ascii="Times New Roman" w:hAnsi="Times New Roman"/>
          <w:sz w:val="28"/>
          <w:szCs w:val="28"/>
        </w:rPr>
        <w:t xml:space="preserve"> ДРСУ»).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1"/>
        <w:gridCol w:w="1448"/>
        <w:gridCol w:w="1600"/>
        <w:gridCol w:w="587"/>
        <w:gridCol w:w="706"/>
        <w:gridCol w:w="550"/>
        <w:gridCol w:w="625"/>
        <w:gridCol w:w="748"/>
        <w:gridCol w:w="1110"/>
      </w:tblGrid>
      <w:tr w:rsidR="00B2344A" w:rsidRPr="00B2344A" w:rsidTr="00F6058C">
        <w:trPr>
          <w:trHeight w:val="105"/>
          <w:jc w:val="center"/>
        </w:trPr>
        <w:tc>
          <w:tcPr>
            <w:tcW w:w="1537" w:type="pct"/>
            <w:vMerge w:val="restar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Наименование дорог</w:t>
            </w:r>
          </w:p>
        </w:tc>
        <w:tc>
          <w:tcPr>
            <w:tcW w:w="666" w:type="pct"/>
            <w:vMerge w:val="restar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Категория дороги</w:t>
            </w:r>
          </w:p>
        </w:tc>
        <w:tc>
          <w:tcPr>
            <w:tcW w:w="756" w:type="pct"/>
            <w:vMerge w:val="restar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Протяж</w:t>
            </w:r>
            <w:proofErr w:type="spellEnd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., км.</w:t>
            </w:r>
          </w:p>
        </w:tc>
        <w:tc>
          <w:tcPr>
            <w:tcW w:w="1526" w:type="pct"/>
            <w:gridSpan w:val="5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 xml:space="preserve">в том числе, </w:t>
            </w:r>
            <w:proofErr w:type="gram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км</w:t>
            </w:r>
            <w:proofErr w:type="gramEnd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514" w:type="pct"/>
            <w:vMerge w:val="restar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Мосты, шт.</w:t>
            </w:r>
          </w:p>
        </w:tc>
      </w:tr>
      <w:tr w:rsidR="00B2344A" w:rsidRPr="00B2344A" w:rsidTr="00F6058C">
        <w:trPr>
          <w:trHeight w:val="105"/>
          <w:jc w:val="center"/>
        </w:trPr>
        <w:tc>
          <w:tcPr>
            <w:tcW w:w="1537" w:type="pct"/>
            <w:vMerge/>
            <w:vAlign w:val="center"/>
          </w:tcPr>
          <w:p w:rsidR="00B2344A" w:rsidRPr="00B2344A" w:rsidRDefault="00B2344A" w:rsidP="00F6058C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666" w:type="pct"/>
            <w:vMerge/>
            <w:vAlign w:val="center"/>
          </w:tcPr>
          <w:p w:rsidR="00B2344A" w:rsidRPr="00B2344A" w:rsidRDefault="00B2344A" w:rsidP="00F6058C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756" w:type="pct"/>
            <w:vMerge/>
            <w:vAlign w:val="center"/>
          </w:tcPr>
          <w:p w:rsidR="00B2344A" w:rsidRPr="00B2344A" w:rsidRDefault="00B2344A" w:rsidP="00F6058C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27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ц</w:t>
            </w:r>
            <w:proofErr w:type="spellEnd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/б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а/б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ч</w:t>
            </w:r>
            <w:proofErr w:type="gramEnd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/г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щ</w:t>
            </w:r>
            <w:proofErr w:type="spellEnd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/г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гр</w:t>
            </w:r>
            <w:proofErr w:type="spellEnd"/>
          </w:p>
        </w:tc>
        <w:tc>
          <w:tcPr>
            <w:tcW w:w="514" w:type="pct"/>
            <w:vMerge/>
            <w:vAlign w:val="center"/>
          </w:tcPr>
          <w:p w:rsidR="00B2344A" w:rsidRPr="00B2344A" w:rsidRDefault="00B2344A" w:rsidP="00F6058C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</w:tr>
      <w:tr w:rsidR="00B2344A" w:rsidRPr="00B2344A" w:rsidTr="00F6058C">
        <w:trPr>
          <w:jc w:val="center"/>
        </w:trPr>
        <w:tc>
          <w:tcPr>
            <w:tcW w:w="153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Барнаул - Рубцовск</w:t>
            </w:r>
          </w:p>
        </w:tc>
        <w:tc>
          <w:tcPr>
            <w:tcW w:w="66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75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27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3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18,4</w:t>
            </w:r>
          </w:p>
        </w:tc>
        <w:tc>
          <w:tcPr>
            <w:tcW w:w="26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29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5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514" w:type="pct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2344A" w:rsidRPr="00B2344A" w:rsidTr="00F6058C">
        <w:trPr>
          <w:jc w:val="center"/>
        </w:trPr>
        <w:tc>
          <w:tcPr>
            <w:tcW w:w="153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 xml:space="preserve">Шипуново - </w:t>
            </w:r>
            <w:proofErr w:type="spellStart"/>
            <w:r w:rsidRPr="00B2344A">
              <w:rPr>
                <w:rFonts w:ascii="Times New Roman" w:hAnsi="Times New Roman"/>
                <w:sz w:val="28"/>
                <w:szCs w:val="28"/>
              </w:rPr>
              <w:t>Хлопуново</w:t>
            </w:r>
            <w:proofErr w:type="spellEnd"/>
          </w:p>
        </w:tc>
        <w:tc>
          <w:tcPr>
            <w:tcW w:w="66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75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27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3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12,9</w:t>
            </w:r>
          </w:p>
        </w:tc>
        <w:tc>
          <w:tcPr>
            <w:tcW w:w="26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29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5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514" w:type="pct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2344A" w:rsidRPr="00B2344A" w:rsidTr="00F6058C">
        <w:trPr>
          <w:jc w:val="center"/>
        </w:trPr>
        <w:tc>
          <w:tcPr>
            <w:tcW w:w="153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 xml:space="preserve">Шипуново - Краснощеково </w:t>
            </w: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-К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>урья</w:t>
            </w:r>
          </w:p>
        </w:tc>
        <w:tc>
          <w:tcPr>
            <w:tcW w:w="66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75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7,3</w:t>
            </w:r>
          </w:p>
        </w:tc>
        <w:tc>
          <w:tcPr>
            <w:tcW w:w="27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33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7,3</w:t>
            </w:r>
          </w:p>
        </w:tc>
        <w:tc>
          <w:tcPr>
            <w:tcW w:w="26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2344A" w:rsidRPr="00B2344A" w:rsidTr="00F6058C">
        <w:trPr>
          <w:jc w:val="center"/>
        </w:trPr>
        <w:tc>
          <w:tcPr>
            <w:tcW w:w="153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 xml:space="preserve">Быково - </w:t>
            </w:r>
            <w:proofErr w:type="gram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Мирный</w:t>
            </w:r>
            <w:proofErr w:type="gramEnd"/>
          </w:p>
        </w:tc>
        <w:tc>
          <w:tcPr>
            <w:tcW w:w="66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75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7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3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en-US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6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B2344A" w:rsidRPr="00B2344A" w:rsidTr="00F6058C">
        <w:trPr>
          <w:jc w:val="center"/>
        </w:trPr>
        <w:tc>
          <w:tcPr>
            <w:tcW w:w="153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 xml:space="preserve">Шипуново – </w:t>
            </w:r>
            <w:proofErr w:type="spell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Зеркалы</w:t>
            </w:r>
            <w:proofErr w:type="spellEnd"/>
            <w:r w:rsidRPr="00B2344A">
              <w:rPr>
                <w:rFonts w:ascii="Times New Roman" w:eastAsia="Calibri" w:hAnsi="Times New Roman"/>
                <w:sz w:val="28"/>
                <w:szCs w:val="28"/>
              </w:rPr>
              <w:t xml:space="preserve"> - </w:t>
            </w:r>
            <w:proofErr w:type="spellStart"/>
            <w:r w:rsidRPr="00B2344A">
              <w:rPr>
                <w:rFonts w:ascii="Times New Roman" w:eastAsia="Calibri" w:hAnsi="Times New Roman"/>
                <w:sz w:val="28"/>
                <w:szCs w:val="28"/>
              </w:rPr>
              <w:t>Коробейниково</w:t>
            </w:r>
            <w:proofErr w:type="spellEnd"/>
          </w:p>
        </w:tc>
        <w:tc>
          <w:tcPr>
            <w:tcW w:w="66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75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3,6</w:t>
            </w:r>
          </w:p>
        </w:tc>
        <w:tc>
          <w:tcPr>
            <w:tcW w:w="27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3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3,6</w:t>
            </w:r>
          </w:p>
        </w:tc>
        <w:tc>
          <w:tcPr>
            <w:tcW w:w="262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96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7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2344A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</w:tbl>
    <w:p w:rsidR="00B2344A" w:rsidRPr="00B2344A" w:rsidRDefault="00B2344A" w:rsidP="00B2344A">
      <w:pPr>
        <w:spacing w:after="0" w:line="360" w:lineRule="auto"/>
        <w:ind w:firstLine="709"/>
        <w:jc w:val="both"/>
        <w:rPr>
          <w:rStyle w:val="aa"/>
          <w:rFonts w:ascii="Times New Roman" w:eastAsiaTheme="minorHAnsi" w:hAnsi="Times New Roman"/>
          <w:color w:val="auto"/>
          <w:sz w:val="28"/>
          <w:szCs w:val="28"/>
        </w:rPr>
      </w:pPr>
      <w:r w:rsidRPr="00B2344A">
        <w:rPr>
          <w:rStyle w:val="aa"/>
          <w:rFonts w:ascii="Times New Roman" w:eastAsiaTheme="minorHAnsi" w:hAnsi="Times New Roman"/>
          <w:color w:val="auto"/>
          <w:sz w:val="28"/>
          <w:szCs w:val="28"/>
        </w:rPr>
        <w:t>Улично-дорожная сеть</w:t>
      </w:r>
    </w:p>
    <w:p w:rsidR="00B2344A" w:rsidRPr="00B2344A" w:rsidRDefault="00B2344A" w:rsidP="00B2344A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Pr="00B2344A">
        <w:rPr>
          <w:rFonts w:ascii="Times New Roman" w:hAnsi="Times New Roman"/>
          <w:sz w:val="28"/>
          <w:szCs w:val="28"/>
        </w:rPr>
        <w:t xml:space="preserve">. Существующая </w:t>
      </w:r>
      <w:proofErr w:type="spellStart"/>
      <w:proofErr w:type="gramStart"/>
      <w:r w:rsidRPr="00B2344A">
        <w:rPr>
          <w:rFonts w:ascii="Times New Roman" w:hAnsi="Times New Roman"/>
          <w:sz w:val="28"/>
          <w:szCs w:val="28"/>
        </w:rPr>
        <w:t>улично</w:t>
      </w:r>
      <w:proofErr w:type="spellEnd"/>
      <w:r w:rsidRPr="00B2344A">
        <w:rPr>
          <w:rFonts w:ascii="Times New Roman" w:hAnsi="Times New Roman"/>
          <w:sz w:val="28"/>
          <w:szCs w:val="28"/>
        </w:rPr>
        <w:t>- дорожная</w:t>
      </w:r>
      <w:proofErr w:type="gramEnd"/>
      <w:r w:rsidRPr="00B2344A">
        <w:rPr>
          <w:rFonts w:ascii="Times New Roman" w:hAnsi="Times New Roman"/>
          <w:sz w:val="28"/>
          <w:szCs w:val="28"/>
        </w:rPr>
        <w:t xml:space="preserve"> сеть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68"/>
        <w:gridCol w:w="2837"/>
        <w:gridCol w:w="2518"/>
        <w:gridCol w:w="3112"/>
      </w:tblGrid>
      <w:tr w:rsidR="00B2344A" w:rsidRPr="00B2344A" w:rsidTr="00F6058C">
        <w:trPr>
          <w:tblHeader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Наименование улицы, дороги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Категория улицы, дороги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 xml:space="preserve">Протяженность, </w:t>
            </w: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Тип покрытия</w:t>
            </w:r>
          </w:p>
        </w:tc>
      </w:tr>
      <w:tr w:rsidR="00B2344A" w:rsidRPr="00B2344A" w:rsidTr="00F6058C">
        <w:trPr>
          <w:trHeight w:val="70"/>
        </w:trPr>
        <w:tc>
          <w:tcPr>
            <w:tcW w:w="5000" w:type="pct"/>
            <w:gridSpan w:val="4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с. Шипуново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подъезд к селу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Школьная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 xml:space="preserve"> - 1,3 км; Грунтовое - 0,1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Зеленая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Луговая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Грунтовое.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Улицкого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Грунтовое.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Советская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>- 0,7 км; Грунтовое – 0,5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Южная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Грунтовое.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Степная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 xml:space="preserve">Второстепенная </w:t>
            </w:r>
            <w:r w:rsidRPr="00B2344A">
              <w:rPr>
                <w:rFonts w:ascii="Times New Roman" w:hAnsi="Times New Roman"/>
                <w:sz w:val="28"/>
                <w:szCs w:val="28"/>
              </w:rPr>
              <w:lastRenderedPageBreak/>
              <w:t>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>- 0,7 км; Грунтовое – 0,6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Алтайская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>- 0,6 км; Грунтовое -0,3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Набережная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Второстепенная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Грунтовое.</w:t>
            </w:r>
          </w:p>
        </w:tc>
      </w:tr>
      <w:tr w:rsidR="00B2344A" w:rsidRPr="00B2344A" w:rsidTr="00F6058C">
        <w:trPr>
          <w:trHeight w:val="70"/>
        </w:trPr>
        <w:tc>
          <w:tcPr>
            <w:tcW w:w="5000" w:type="pct"/>
            <w:gridSpan w:val="4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Общая протяженность улично-дорожной сети:  10</w:t>
            </w:r>
          </w:p>
        </w:tc>
      </w:tr>
      <w:tr w:rsidR="00B2344A" w:rsidRPr="00B2344A" w:rsidTr="00F6058C">
        <w:trPr>
          <w:trHeight w:val="70"/>
        </w:trPr>
        <w:tc>
          <w:tcPr>
            <w:tcW w:w="5000" w:type="pct"/>
            <w:gridSpan w:val="4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с. Быково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п. Главный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Школьная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Набережная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 xml:space="preserve"> – 1,3 км; Грунтовое - 0,5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Молодежная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Новая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п. Заря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 xml:space="preserve"> – 0,1 км; Грунтовое – 0,1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3537" w:type="pct"/>
            <w:gridSpan w:val="3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Прочая улично-дорожная сеть:                      4,7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 xml:space="preserve"> – 3,3 км; Грунтовое – 1,4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5000" w:type="pct"/>
            <w:gridSpan w:val="4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Общая протяженность улично-дорожной сети: 11,4</w:t>
            </w:r>
          </w:p>
        </w:tc>
      </w:tr>
      <w:tr w:rsidR="00B2344A" w:rsidRPr="00B2344A" w:rsidTr="00F6058C">
        <w:trPr>
          <w:trHeight w:val="70"/>
        </w:trPr>
        <w:tc>
          <w:tcPr>
            <w:tcW w:w="5000" w:type="pct"/>
            <w:gridSpan w:val="4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п. Калиновка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подъезд к поселению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Центральная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Главная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 xml:space="preserve"> – 0,8 км; Грунтовое – 0,3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Садовая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 xml:space="preserve"> – 0,4 км; Грунтовое – 0,1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1019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ул. Речная</w:t>
            </w:r>
          </w:p>
        </w:tc>
        <w:tc>
          <w:tcPr>
            <w:tcW w:w="133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Основная улица</w:t>
            </w:r>
          </w:p>
        </w:tc>
        <w:tc>
          <w:tcPr>
            <w:tcW w:w="1184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63" w:type="pct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2344A">
              <w:rPr>
                <w:rFonts w:ascii="Times New Roman" w:hAnsi="Times New Roman"/>
                <w:sz w:val="28"/>
                <w:szCs w:val="28"/>
              </w:rPr>
              <w:t>Асфальтобетонное</w:t>
            </w:r>
            <w:proofErr w:type="gramEnd"/>
            <w:r w:rsidRPr="00B2344A">
              <w:rPr>
                <w:rFonts w:ascii="Times New Roman" w:hAnsi="Times New Roman"/>
                <w:sz w:val="28"/>
                <w:szCs w:val="28"/>
              </w:rPr>
              <w:t xml:space="preserve"> – 0,5 км; Грунтовое – 0,4 км.</w:t>
            </w:r>
          </w:p>
        </w:tc>
      </w:tr>
      <w:tr w:rsidR="00B2344A" w:rsidRPr="00B2344A" w:rsidTr="00F6058C">
        <w:trPr>
          <w:trHeight w:val="70"/>
        </w:trPr>
        <w:tc>
          <w:tcPr>
            <w:tcW w:w="5000" w:type="pct"/>
            <w:gridSpan w:val="4"/>
            <w:vAlign w:val="center"/>
          </w:tcPr>
          <w:p w:rsidR="00B2344A" w:rsidRPr="00B2344A" w:rsidRDefault="00B2344A" w:rsidP="00F6058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2344A">
              <w:rPr>
                <w:rFonts w:ascii="Times New Roman" w:hAnsi="Times New Roman"/>
                <w:sz w:val="28"/>
                <w:szCs w:val="28"/>
              </w:rPr>
              <w:t>Общая протяженность улично-дорожной сети: 3,2</w:t>
            </w:r>
          </w:p>
        </w:tc>
      </w:tr>
    </w:tbl>
    <w:p w:rsidR="00B2344A" w:rsidRPr="00B2344A" w:rsidRDefault="00B2344A" w:rsidP="00B2344A">
      <w:pPr>
        <w:spacing w:after="0" w:line="360" w:lineRule="auto"/>
        <w:ind w:firstLine="709"/>
        <w:jc w:val="both"/>
        <w:rPr>
          <w:rStyle w:val="aa"/>
          <w:rFonts w:ascii="Times New Roman" w:eastAsiaTheme="minorHAnsi" w:hAnsi="Times New Roman"/>
          <w:color w:val="auto"/>
          <w:sz w:val="28"/>
          <w:szCs w:val="28"/>
        </w:rPr>
      </w:pPr>
      <w:r w:rsidRPr="00B2344A">
        <w:rPr>
          <w:rStyle w:val="aa"/>
          <w:rFonts w:ascii="Times New Roman" w:eastAsiaTheme="minorHAnsi" w:hAnsi="Times New Roman"/>
          <w:color w:val="auto"/>
          <w:sz w:val="28"/>
          <w:szCs w:val="28"/>
        </w:rPr>
        <w:t>с. Шипуново, с. Быково, п. Калиновка.</w:t>
      </w:r>
    </w:p>
    <w:p w:rsidR="00B2344A" w:rsidRPr="00B2344A" w:rsidRDefault="00B2344A" w:rsidP="00B2344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Style w:val="aa"/>
          <w:rFonts w:ascii="Times New Roman" w:eastAsiaTheme="minorHAnsi" w:hAnsi="Times New Roman"/>
          <w:color w:val="auto"/>
          <w:sz w:val="28"/>
          <w:szCs w:val="28"/>
        </w:rPr>
        <w:t>Половина</w:t>
      </w:r>
      <w:r w:rsidRPr="00B2344A">
        <w:rPr>
          <w:rFonts w:ascii="Times New Roman" w:hAnsi="Times New Roman"/>
          <w:sz w:val="28"/>
          <w:szCs w:val="28"/>
        </w:rPr>
        <w:t xml:space="preserve"> основных улиц и дорог выполнена в капитальном исполнении. Асфальт был положен в 70 годы, покрытие с тех пор сильно износилось. Общий уровень благоустройства улично-дорожной сети низкий, необходимо устройство пешеходных тротуаров. Для обслуживания грузового автотранспорта </w:t>
      </w:r>
      <w:proofErr w:type="gramStart"/>
      <w:r w:rsidRPr="00B2344A">
        <w:rPr>
          <w:rFonts w:ascii="Times New Roman" w:hAnsi="Times New Roman"/>
          <w:sz w:val="28"/>
          <w:szCs w:val="28"/>
        </w:rPr>
        <w:t>в</w:t>
      </w:r>
      <w:proofErr w:type="gramEnd"/>
      <w:r w:rsidRPr="00B234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2344A">
        <w:rPr>
          <w:rStyle w:val="aa"/>
          <w:rFonts w:ascii="Times New Roman" w:eastAsiaTheme="minorHAnsi" w:hAnsi="Times New Roman"/>
          <w:color w:val="auto"/>
          <w:sz w:val="28"/>
          <w:szCs w:val="28"/>
        </w:rPr>
        <w:t>с</w:t>
      </w:r>
      <w:proofErr w:type="gramEnd"/>
      <w:r w:rsidRPr="00B2344A">
        <w:rPr>
          <w:rStyle w:val="aa"/>
          <w:rFonts w:ascii="Times New Roman" w:eastAsiaTheme="minorHAnsi" w:hAnsi="Times New Roman"/>
          <w:color w:val="auto"/>
          <w:sz w:val="28"/>
          <w:szCs w:val="28"/>
        </w:rPr>
        <w:t xml:space="preserve">. Шипуново и с. Быково </w:t>
      </w:r>
      <w:r w:rsidRPr="00B2344A">
        <w:rPr>
          <w:rFonts w:ascii="Times New Roman" w:hAnsi="Times New Roman"/>
          <w:sz w:val="28"/>
          <w:szCs w:val="28"/>
        </w:rPr>
        <w:t>имеется  склады ГСМ. Хранение индивидуального автотранспорта осуществляется на территории приусадебных участков. Ремонт и обслуживание транспорта производится на территории промышленной и коммунально-складской зоны.</w:t>
      </w:r>
    </w:p>
    <w:p w:rsidR="00122102" w:rsidRPr="00B2344A" w:rsidRDefault="00122102" w:rsidP="000E0340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r w:rsidRPr="00B2344A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lastRenderedPageBreak/>
        <w:t xml:space="preserve"> Транспортное обслуживание и улично-дорожная сеть</w:t>
      </w:r>
      <w:bookmarkEnd w:id="3"/>
      <w:bookmarkEnd w:id="4"/>
      <w:bookmarkEnd w:id="5"/>
      <w:r w:rsidRPr="00B2344A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B2344A" w:rsidRPr="00B2344A" w:rsidRDefault="00B2344A" w:rsidP="00B2344A">
      <w:pPr>
        <w:pStyle w:val="ParaAttribute193"/>
        <w:spacing w:before="0" w:after="0" w:line="360" w:lineRule="auto"/>
        <w:ind w:firstLine="709"/>
        <w:jc w:val="center"/>
        <w:rPr>
          <w:rStyle w:val="CharAttribute18"/>
          <w:sz w:val="28"/>
          <w:szCs w:val="28"/>
        </w:rPr>
      </w:pPr>
      <w:bookmarkStart w:id="7" w:name="_Toc280271926"/>
      <w:r w:rsidRPr="00B2344A">
        <w:rPr>
          <w:rStyle w:val="CharAttribute18"/>
          <w:sz w:val="28"/>
          <w:szCs w:val="28"/>
        </w:rPr>
        <w:t>Внешний транспорт</w:t>
      </w:r>
      <w:bookmarkEnd w:id="7"/>
      <w:r w:rsidRPr="00B2344A">
        <w:rPr>
          <w:rStyle w:val="CharAttribute18"/>
          <w:sz w:val="28"/>
          <w:szCs w:val="28"/>
        </w:rPr>
        <w:t>.</w:t>
      </w:r>
    </w:p>
    <w:p w:rsidR="00B2344A" w:rsidRPr="00B2344A" w:rsidRDefault="00B2344A" w:rsidP="00B2344A">
      <w:pPr>
        <w:pStyle w:val="ParaAttribute193"/>
        <w:spacing w:before="0" w:after="0" w:line="360" w:lineRule="auto"/>
        <w:ind w:firstLine="709"/>
        <w:jc w:val="both"/>
        <w:rPr>
          <w:sz w:val="28"/>
          <w:szCs w:val="28"/>
        </w:rPr>
      </w:pPr>
      <w:r w:rsidRPr="00B2344A">
        <w:rPr>
          <w:rStyle w:val="CharAttribute102"/>
          <w:sz w:val="28"/>
          <w:szCs w:val="28"/>
        </w:rPr>
        <w:t xml:space="preserve">Транспортные связи (перевозки) осуществляются по </w:t>
      </w:r>
      <w:r w:rsidRPr="00B2344A">
        <w:rPr>
          <w:sz w:val="28"/>
          <w:szCs w:val="28"/>
        </w:rPr>
        <w:t xml:space="preserve">существующей автомобильной дороге  федерального значения Барнаул - Рубцовск, а также по дорогам регионального значения: Шипуново – Краснощеково - Курья, Горьковское - </w:t>
      </w:r>
      <w:proofErr w:type="gramStart"/>
      <w:r w:rsidRPr="00B2344A">
        <w:rPr>
          <w:sz w:val="28"/>
          <w:szCs w:val="28"/>
        </w:rPr>
        <w:t>Мирный</w:t>
      </w:r>
      <w:proofErr w:type="gramEnd"/>
      <w:r w:rsidRPr="00B2344A">
        <w:rPr>
          <w:sz w:val="28"/>
          <w:szCs w:val="28"/>
        </w:rPr>
        <w:t xml:space="preserve">, Шипуново – </w:t>
      </w:r>
      <w:proofErr w:type="spellStart"/>
      <w:r w:rsidRPr="00B2344A">
        <w:rPr>
          <w:sz w:val="28"/>
          <w:szCs w:val="28"/>
        </w:rPr>
        <w:t>Зеркалы</w:t>
      </w:r>
      <w:proofErr w:type="spellEnd"/>
      <w:r w:rsidRPr="00B2344A">
        <w:rPr>
          <w:sz w:val="28"/>
          <w:szCs w:val="28"/>
        </w:rPr>
        <w:t xml:space="preserve"> - </w:t>
      </w:r>
      <w:proofErr w:type="spellStart"/>
      <w:r w:rsidRPr="00B2344A">
        <w:rPr>
          <w:sz w:val="28"/>
          <w:szCs w:val="28"/>
        </w:rPr>
        <w:t>Коробейниково</w:t>
      </w:r>
      <w:proofErr w:type="spellEnd"/>
      <w:r w:rsidRPr="00B2344A">
        <w:rPr>
          <w:sz w:val="28"/>
          <w:szCs w:val="28"/>
        </w:rPr>
        <w:t xml:space="preserve">, Шипуново - </w:t>
      </w:r>
      <w:proofErr w:type="spellStart"/>
      <w:r w:rsidRPr="00B2344A">
        <w:rPr>
          <w:sz w:val="28"/>
          <w:szCs w:val="28"/>
        </w:rPr>
        <w:t>Хлопуново</w:t>
      </w:r>
      <w:proofErr w:type="spellEnd"/>
      <w:r w:rsidRPr="00B2344A">
        <w:rPr>
          <w:sz w:val="28"/>
          <w:szCs w:val="28"/>
        </w:rPr>
        <w:t>.</w:t>
      </w:r>
    </w:p>
    <w:p w:rsidR="00B2344A" w:rsidRPr="00B2344A" w:rsidRDefault="00B2344A" w:rsidP="00B2344A">
      <w:pPr>
        <w:pStyle w:val="ParaAttribute194"/>
        <w:spacing w:before="0" w:after="0" w:line="360" w:lineRule="auto"/>
        <w:ind w:firstLine="709"/>
        <w:jc w:val="center"/>
        <w:rPr>
          <w:sz w:val="28"/>
          <w:szCs w:val="28"/>
          <w:u w:val="single"/>
        </w:rPr>
      </w:pPr>
      <w:bookmarkStart w:id="8" w:name="_Toc280271927"/>
      <w:r w:rsidRPr="00B2344A">
        <w:rPr>
          <w:rStyle w:val="CharAttribute114"/>
          <w:rFonts w:eastAsia="№Е"/>
          <w:sz w:val="28"/>
          <w:szCs w:val="28"/>
        </w:rPr>
        <w:t>Улично-дорожная сеть и объекты транспортной инфраструктуры</w:t>
      </w:r>
      <w:bookmarkEnd w:id="8"/>
      <w:r w:rsidRPr="00B2344A">
        <w:rPr>
          <w:rStyle w:val="CharAttribute114"/>
          <w:rFonts w:eastAsia="№Е"/>
          <w:sz w:val="28"/>
          <w:szCs w:val="28"/>
        </w:rPr>
        <w:t>.</w:t>
      </w:r>
    </w:p>
    <w:p w:rsidR="00B2344A" w:rsidRPr="00B2344A" w:rsidRDefault="00B2344A" w:rsidP="00B2344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>При проектировании улично-дорожной сети максимально учтена сложившаяся система улиц и направление перспективного развития населенного пункта, предусмотрены мероприятия по исключению имеющихся недостатков. Введена четкая дифференциация улиц по категориям в соответствии со СП 42.133300 «Градостроительство. Планировка и застройка городских и сельских поселений».</w:t>
      </w:r>
    </w:p>
    <w:p w:rsidR="00B2344A" w:rsidRPr="00B2344A" w:rsidRDefault="00B2344A" w:rsidP="00B2344A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>с. Шипуново, с. Быково, п. Калиновка</w:t>
      </w:r>
    </w:p>
    <w:p w:rsidR="00B2344A" w:rsidRPr="00B2344A" w:rsidRDefault="00B2344A" w:rsidP="00B2344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>В проекте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населенного пункта:</w:t>
      </w:r>
    </w:p>
    <w:p w:rsidR="00B2344A" w:rsidRPr="00B2344A" w:rsidRDefault="00B2344A" w:rsidP="00B2344A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>главные улицы;</w:t>
      </w:r>
    </w:p>
    <w:p w:rsidR="00B2344A" w:rsidRPr="00B2344A" w:rsidRDefault="00B2344A" w:rsidP="00B2344A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>основные;</w:t>
      </w:r>
    </w:p>
    <w:p w:rsidR="00B2344A" w:rsidRPr="00B2344A" w:rsidRDefault="00B2344A" w:rsidP="00B2344A">
      <w:pPr>
        <w:widowControl w:val="0"/>
        <w:numPr>
          <w:ilvl w:val="0"/>
          <w:numId w:val="2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 xml:space="preserve">второстепенные. </w:t>
      </w:r>
    </w:p>
    <w:p w:rsidR="00B2344A" w:rsidRPr="00B2344A" w:rsidRDefault="00B2344A" w:rsidP="00B2344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 xml:space="preserve">Генеральным планом предлагается вариант дорожной одежды из песчано-гравийной смеси, укрепленной цементом М 400 в количестве 5-7% толщиной 0,15 м. </w:t>
      </w:r>
    </w:p>
    <w:p w:rsidR="00B2344A" w:rsidRPr="00B2344A" w:rsidRDefault="00B2344A" w:rsidP="00B234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>с. Шипуново.</w:t>
      </w:r>
    </w:p>
    <w:p w:rsidR="00B2344A" w:rsidRPr="00B2344A" w:rsidRDefault="00B2344A" w:rsidP="00B2344A">
      <w:pPr>
        <w:pStyle w:val="ParaAttribute36"/>
        <w:spacing w:line="360" w:lineRule="auto"/>
        <w:rPr>
          <w:rStyle w:val="CharAttribute117"/>
          <w:rFonts w:eastAsia="№Е"/>
          <w:sz w:val="28"/>
          <w:szCs w:val="28"/>
        </w:rPr>
      </w:pPr>
      <w:r w:rsidRPr="00B2344A">
        <w:rPr>
          <w:rStyle w:val="CharAttribute118"/>
          <w:sz w:val="28"/>
          <w:szCs w:val="28"/>
        </w:rPr>
        <w:t>Проектирование новой селитебной территории в населенном пункте предопределило строительство дорог в северо-восточной части села. Проектом предлагается капитальный ремонт поселковых дорог.</w:t>
      </w:r>
    </w:p>
    <w:p w:rsidR="00B2344A" w:rsidRPr="00B2344A" w:rsidRDefault="00B2344A" w:rsidP="00B234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 xml:space="preserve">с. Быково. </w:t>
      </w:r>
    </w:p>
    <w:p w:rsidR="00B2344A" w:rsidRPr="00B2344A" w:rsidRDefault="00B2344A" w:rsidP="00B2344A">
      <w:pPr>
        <w:spacing w:after="0" w:line="360" w:lineRule="auto"/>
        <w:ind w:firstLine="709"/>
        <w:jc w:val="both"/>
        <w:rPr>
          <w:rStyle w:val="CharAttribute117"/>
          <w:rFonts w:eastAsiaTheme="minorEastAsia" w:hAnsi="Times New Roman"/>
          <w:b/>
          <w:sz w:val="28"/>
          <w:szCs w:val="28"/>
        </w:rPr>
      </w:pPr>
      <w:r w:rsidRPr="00B2344A">
        <w:rPr>
          <w:rStyle w:val="CharAttribute118"/>
          <w:rFonts w:hAnsi="Times New Roman"/>
          <w:sz w:val="28"/>
          <w:szCs w:val="28"/>
        </w:rPr>
        <w:t xml:space="preserve">Проектирование новой селитебной территории в населенном пункте предопределило строительство дороги по ул. </w:t>
      </w:r>
      <w:proofErr w:type="gramStart"/>
      <w:r w:rsidRPr="00B2344A">
        <w:rPr>
          <w:rStyle w:val="CharAttribute118"/>
          <w:rFonts w:hAnsi="Times New Roman"/>
          <w:sz w:val="28"/>
          <w:szCs w:val="28"/>
        </w:rPr>
        <w:t>Школьная</w:t>
      </w:r>
      <w:proofErr w:type="gramEnd"/>
      <w:r w:rsidRPr="00B2344A">
        <w:rPr>
          <w:rStyle w:val="CharAttribute118"/>
          <w:rFonts w:hAnsi="Times New Roman"/>
          <w:sz w:val="28"/>
          <w:szCs w:val="28"/>
        </w:rPr>
        <w:t>. Проектом предлагается капитальный ремонт поселковых дорог.</w:t>
      </w:r>
    </w:p>
    <w:p w:rsidR="00B2344A" w:rsidRPr="00B2344A" w:rsidRDefault="00B2344A" w:rsidP="00B2344A">
      <w:pPr>
        <w:tabs>
          <w:tab w:val="left" w:pos="709"/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lastRenderedPageBreak/>
        <w:t>п. Калиновка.</w:t>
      </w:r>
    </w:p>
    <w:p w:rsidR="00B2344A" w:rsidRPr="00B2344A" w:rsidRDefault="00B2344A" w:rsidP="00B2344A">
      <w:pPr>
        <w:pStyle w:val="ParaAttribute36"/>
        <w:spacing w:line="360" w:lineRule="auto"/>
        <w:rPr>
          <w:rStyle w:val="CharAttribute117"/>
          <w:rFonts w:eastAsia="№Е"/>
          <w:sz w:val="28"/>
          <w:szCs w:val="28"/>
        </w:rPr>
      </w:pPr>
      <w:r w:rsidRPr="00B2344A">
        <w:rPr>
          <w:rStyle w:val="CharAttribute118"/>
          <w:sz w:val="28"/>
          <w:szCs w:val="28"/>
        </w:rPr>
        <w:t xml:space="preserve">Проектирование новой селитебной территории в населенном пункте предопределило строительство дороги по ул. </w:t>
      </w:r>
      <w:proofErr w:type="gramStart"/>
      <w:r w:rsidRPr="00B2344A">
        <w:rPr>
          <w:rStyle w:val="CharAttribute118"/>
          <w:sz w:val="28"/>
          <w:szCs w:val="28"/>
        </w:rPr>
        <w:t>Садовая</w:t>
      </w:r>
      <w:proofErr w:type="gramEnd"/>
      <w:r w:rsidRPr="00B2344A">
        <w:rPr>
          <w:rStyle w:val="CharAttribute118"/>
          <w:sz w:val="28"/>
          <w:szCs w:val="28"/>
        </w:rPr>
        <w:t>. Проектом предлагается капитальный ремонт поселковых дорог.</w:t>
      </w:r>
    </w:p>
    <w:p w:rsidR="00B2344A" w:rsidRPr="00B2344A" w:rsidRDefault="00B2344A" w:rsidP="00B2344A">
      <w:pPr>
        <w:pStyle w:val="ConsPlusNormal"/>
        <w:tabs>
          <w:tab w:val="left" w:pos="540"/>
        </w:tabs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2344A">
        <w:rPr>
          <w:rFonts w:ascii="Times New Roman" w:hAnsi="Times New Roman" w:cs="Times New Roman"/>
          <w:sz w:val="28"/>
          <w:szCs w:val="28"/>
          <w:u w:val="single"/>
        </w:rPr>
        <w:t>Объекты транспортного обслуживания.</w:t>
      </w:r>
    </w:p>
    <w:p w:rsidR="00B2344A" w:rsidRPr="00B2344A" w:rsidRDefault="00B2344A" w:rsidP="00B234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Style w:val="CharAttribute118"/>
          <w:rFonts w:hAnsi="Times New Roman"/>
          <w:sz w:val="28"/>
          <w:szCs w:val="28"/>
        </w:rPr>
        <w:t>В соответствии с Нормативами градостроительного проектирования Алтайского края уровень автомобилизации на расчетный срок  составляет 370 автомобилей  на 1000 жителей.</w:t>
      </w:r>
      <w:r w:rsidRPr="00B2344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344A">
        <w:rPr>
          <w:rFonts w:ascii="Times New Roman" w:hAnsi="Times New Roman"/>
          <w:sz w:val="28"/>
          <w:szCs w:val="28"/>
        </w:rPr>
        <w:t xml:space="preserve">С учетом уровня автомобилизации количество легкового транспорта на конец расчетного периода составит </w:t>
      </w:r>
      <w:proofErr w:type="gramStart"/>
      <w:r w:rsidRPr="00B2344A">
        <w:rPr>
          <w:rFonts w:ascii="Times New Roman" w:hAnsi="Times New Roman"/>
          <w:sz w:val="28"/>
          <w:szCs w:val="28"/>
        </w:rPr>
        <w:t>в</w:t>
      </w:r>
      <w:proofErr w:type="gramEnd"/>
      <w:r w:rsidRPr="00B2344A">
        <w:rPr>
          <w:rFonts w:ascii="Times New Roman" w:hAnsi="Times New Roman"/>
          <w:sz w:val="28"/>
          <w:szCs w:val="28"/>
        </w:rPr>
        <w:t xml:space="preserve"> с. Шипуново - 426 единиц, в с. Быково – 248 единиц, в п. Калиновка – 89 единиц. Для обслуживания транспортного средства в населенных пунктах Российского сельсовета необходимо:</w:t>
      </w:r>
    </w:p>
    <w:p w:rsidR="00B2344A" w:rsidRPr="00B2344A" w:rsidRDefault="00B2344A" w:rsidP="00B234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 xml:space="preserve">с. Быково – СТО на 5 постов. </w:t>
      </w:r>
    </w:p>
    <w:p w:rsidR="00B2344A" w:rsidRPr="00B2344A" w:rsidRDefault="00B2344A" w:rsidP="00B2344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44A">
        <w:rPr>
          <w:rFonts w:ascii="Times New Roman" w:hAnsi="Times New Roman"/>
          <w:sz w:val="28"/>
          <w:szCs w:val="28"/>
        </w:rPr>
        <w:t xml:space="preserve">Для заправки автомобилей генеральным планом предусмотрено строительство АЗС (совмещенная </w:t>
      </w:r>
      <w:proofErr w:type="gramStart"/>
      <w:r w:rsidRPr="00B2344A">
        <w:rPr>
          <w:rFonts w:ascii="Times New Roman" w:hAnsi="Times New Roman"/>
          <w:sz w:val="28"/>
          <w:szCs w:val="28"/>
        </w:rPr>
        <w:t>с</w:t>
      </w:r>
      <w:proofErr w:type="gramEnd"/>
      <w:r w:rsidRPr="00B2344A">
        <w:rPr>
          <w:rFonts w:ascii="Times New Roman" w:hAnsi="Times New Roman"/>
          <w:sz w:val="28"/>
          <w:szCs w:val="28"/>
        </w:rPr>
        <w:t xml:space="preserve"> складом ГСМ) в с. Быково.</w:t>
      </w:r>
    </w:p>
    <w:p w:rsidR="00FE37BE" w:rsidRPr="00B2344A" w:rsidRDefault="00FE37BE" w:rsidP="00B2344A">
      <w:pPr>
        <w:pStyle w:val="3"/>
        <w:rPr>
          <w:rStyle w:val="aa"/>
          <w:rFonts w:eastAsiaTheme="minorHAnsi"/>
          <w:b/>
          <w:smallCaps/>
          <w:color w:val="auto"/>
          <w:sz w:val="28"/>
          <w:szCs w:val="28"/>
        </w:rPr>
      </w:pPr>
    </w:p>
    <w:sectPr w:rsidR="00FE37BE" w:rsidRPr="00B2344A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E0A" w:rsidRDefault="00810E0A" w:rsidP="00472C77">
      <w:pPr>
        <w:spacing w:after="0" w:line="240" w:lineRule="auto"/>
      </w:pPr>
      <w:r>
        <w:separator/>
      </w:r>
    </w:p>
  </w:endnote>
  <w:endnote w:type="continuationSeparator" w:id="0">
    <w:p w:rsidR="00810E0A" w:rsidRDefault="00810E0A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8B7DEA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8B7DEA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E0A" w:rsidRDefault="00810E0A" w:rsidP="00472C77">
      <w:pPr>
        <w:spacing w:after="0" w:line="240" w:lineRule="auto"/>
      </w:pPr>
      <w:r>
        <w:separator/>
      </w:r>
    </w:p>
  </w:footnote>
  <w:footnote w:type="continuationSeparator" w:id="0">
    <w:p w:rsidR="00810E0A" w:rsidRDefault="00810E0A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40D0D6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F048B1C8" w:tentative="1">
      <w:start w:val="1"/>
      <w:numFmt w:val="lowerLetter"/>
      <w:lvlText w:val="%2."/>
      <w:lvlJc w:val="left"/>
      <w:pPr>
        <w:ind w:left="1440" w:hanging="360"/>
      </w:pPr>
    </w:lvl>
    <w:lvl w:ilvl="2" w:tplc="D4FA3D4A" w:tentative="1">
      <w:start w:val="1"/>
      <w:numFmt w:val="lowerRoman"/>
      <w:lvlText w:val="%3."/>
      <w:lvlJc w:val="right"/>
      <w:pPr>
        <w:ind w:left="2160" w:hanging="180"/>
      </w:pPr>
    </w:lvl>
    <w:lvl w:ilvl="3" w:tplc="A3243328" w:tentative="1">
      <w:start w:val="1"/>
      <w:numFmt w:val="decimal"/>
      <w:lvlText w:val="%4."/>
      <w:lvlJc w:val="left"/>
      <w:pPr>
        <w:ind w:left="2880" w:hanging="360"/>
      </w:pPr>
    </w:lvl>
    <w:lvl w:ilvl="4" w:tplc="02DAC9C6" w:tentative="1">
      <w:start w:val="1"/>
      <w:numFmt w:val="lowerLetter"/>
      <w:lvlText w:val="%5."/>
      <w:lvlJc w:val="left"/>
      <w:pPr>
        <w:ind w:left="3600" w:hanging="360"/>
      </w:pPr>
    </w:lvl>
    <w:lvl w:ilvl="5" w:tplc="2B9E9596" w:tentative="1">
      <w:start w:val="1"/>
      <w:numFmt w:val="lowerRoman"/>
      <w:lvlText w:val="%6."/>
      <w:lvlJc w:val="right"/>
      <w:pPr>
        <w:ind w:left="4320" w:hanging="180"/>
      </w:pPr>
    </w:lvl>
    <w:lvl w:ilvl="6" w:tplc="1BA6390E" w:tentative="1">
      <w:start w:val="1"/>
      <w:numFmt w:val="decimal"/>
      <w:lvlText w:val="%7."/>
      <w:lvlJc w:val="left"/>
      <w:pPr>
        <w:ind w:left="5040" w:hanging="360"/>
      </w:pPr>
    </w:lvl>
    <w:lvl w:ilvl="7" w:tplc="229CFFDA" w:tentative="1">
      <w:start w:val="1"/>
      <w:numFmt w:val="lowerLetter"/>
      <w:lvlText w:val="%8."/>
      <w:lvlJc w:val="left"/>
      <w:pPr>
        <w:ind w:left="5760" w:hanging="360"/>
      </w:pPr>
    </w:lvl>
    <w:lvl w:ilvl="8" w:tplc="ED9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128"/>
    <w:multiLevelType w:val="multilevel"/>
    <w:tmpl w:val="B6EE53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5619FB"/>
    <w:multiLevelType w:val="hybridMultilevel"/>
    <w:tmpl w:val="B51EBDD4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1C34D2"/>
    <w:multiLevelType w:val="hybridMultilevel"/>
    <w:tmpl w:val="A02E6C26"/>
    <w:lvl w:ilvl="0" w:tplc="FBC42630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8A92A8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00E25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F07A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6EB4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DEAE5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6E07A1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8C59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98AB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0D55F8"/>
    <w:multiLevelType w:val="hybridMultilevel"/>
    <w:tmpl w:val="616E1B9E"/>
    <w:lvl w:ilvl="0" w:tplc="234C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64E89"/>
    <w:multiLevelType w:val="hybridMultilevel"/>
    <w:tmpl w:val="3D265AA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F1810"/>
    <w:multiLevelType w:val="hybridMultilevel"/>
    <w:tmpl w:val="BAEEAAAE"/>
    <w:lvl w:ilvl="0" w:tplc="0419000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40225"/>
    <w:multiLevelType w:val="multilevel"/>
    <w:tmpl w:val="D292AC68"/>
    <w:lvl w:ilvl="0">
      <w:start w:val="1"/>
      <w:numFmt w:val="decimal"/>
      <w:pStyle w:val="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D1694E"/>
    <w:multiLevelType w:val="hybridMultilevel"/>
    <w:tmpl w:val="4BFC8026"/>
    <w:lvl w:ilvl="0" w:tplc="B9349A9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C75A45"/>
    <w:multiLevelType w:val="hybridMultilevel"/>
    <w:tmpl w:val="91E8D94E"/>
    <w:lvl w:ilvl="0" w:tplc="289C36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5A4162"/>
    <w:multiLevelType w:val="hybridMultilevel"/>
    <w:tmpl w:val="0BE82044"/>
    <w:lvl w:ilvl="0" w:tplc="01BE1F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F629D"/>
    <w:multiLevelType w:val="hybridMultilevel"/>
    <w:tmpl w:val="D92860CE"/>
    <w:lvl w:ilvl="0" w:tplc="0419001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E962A4"/>
    <w:multiLevelType w:val="hybridMultilevel"/>
    <w:tmpl w:val="E93A1D0E"/>
    <w:styleLink w:val="1ai"/>
    <w:lvl w:ilvl="0" w:tplc="289C36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C257F5"/>
    <w:multiLevelType w:val="hybridMultilevel"/>
    <w:tmpl w:val="4F34F804"/>
    <w:lvl w:ilvl="0" w:tplc="822C73D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60585"/>
    <w:multiLevelType w:val="hybridMultilevel"/>
    <w:tmpl w:val="04190001"/>
    <w:styleLink w:val="22"/>
    <w:lvl w:ilvl="0" w:tplc="1D14105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C07A2C"/>
    <w:multiLevelType w:val="hybridMultilevel"/>
    <w:tmpl w:val="CF14F160"/>
    <w:lvl w:ilvl="0" w:tplc="9062A5A8">
      <w:start w:val="1"/>
      <w:numFmt w:val="bullet"/>
      <w:lvlText w:val=""/>
      <w:lvlJc w:val="left"/>
      <w:pPr>
        <w:ind w:left="18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1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8B2EE4"/>
    <w:multiLevelType w:val="hybridMultilevel"/>
    <w:tmpl w:val="1F50C22C"/>
    <w:lvl w:ilvl="0" w:tplc="289C36B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5">
    <w:nsid w:val="7D491AA0"/>
    <w:multiLevelType w:val="hybridMultilevel"/>
    <w:tmpl w:val="245647F4"/>
    <w:lvl w:ilvl="0" w:tplc="08C27D0C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8"/>
  </w:num>
  <w:num w:numId="4">
    <w:abstractNumId w:val="16"/>
  </w:num>
  <w:num w:numId="5">
    <w:abstractNumId w:val="12"/>
  </w:num>
  <w:num w:numId="6">
    <w:abstractNumId w:val="26"/>
  </w:num>
  <w:num w:numId="7">
    <w:abstractNumId w:val="19"/>
  </w:num>
  <w:num w:numId="8">
    <w:abstractNumId w:val="31"/>
  </w:num>
  <w:num w:numId="9">
    <w:abstractNumId w:val="20"/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33"/>
  </w:num>
  <w:num w:numId="15">
    <w:abstractNumId w:val="27"/>
  </w:num>
  <w:num w:numId="16">
    <w:abstractNumId w:val="34"/>
  </w:num>
  <w:num w:numId="17">
    <w:abstractNumId w:val="3"/>
  </w:num>
  <w:num w:numId="18">
    <w:abstractNumId w:val="2"/>
  </w:num>
  <w:num w:numId="19">
    <w:abstractNumId w:val="35"/>
  </w:num>
  <w:num w:numId="20">
    <w:abstractNumId w:val="32"/>
  </w:num>
  <w:num w:numId="21">
    <w:abstractNumId w:val="29"/>
  </w:num>
  <w:num w:numId="22">
    <w:abstractNumId w:val="23"/>
  </w:num>
  <w:num w:numId="23">
    <w:abstractNumId w:val="9"/>
  </w:num>
  <w:num w:numId="24">
    <w:abstractNumId w:val="7"/>
  </w:num>
  <w:num w:numId="25">
    <w:abstractNumId w:val="0"/>
  </w:num>
  <w:num w:numId="26">
    <w:abstractNumId w:val="21"/>
  </w:num>
  <w:num w:numId="27">
    <w:abstractNumId w:val="5"/>
  </w:num>
  <w:num w:numId="28">
    <w:abstractNumId w:val="22"/>
  </w:num>
  <w:num w:numId="29">
    <w:abstractNumId w:val="24"/>
  </w:num>
  <w:num w:numId="30">
    <w:abstractNumId w:val="8"/>
  </w:num>
  <w:num w:numId="31">
    <w:abstractNumId w:val="6"/>
  </w:num>
  <w:num w:numId="32">
    <w:abstractNumId w:val="10"/>
  </w:num>
  <w:num w:numId="33">
    <w:abstractNumId w:val="1"/>
  </w:num>
  <w:num w:numId="34">
    <w:abstractNumId w:val="28"/>
    <w:lvlOverride w:ilvl="0">
      <w:lvl w:ilvl="0" w:tplc="1D141054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35">
    <w:abstractNumId w:val="28"/>
  </w:num>
  <w:num w:numId="36">
    <w:abstractNumId w:val="15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8555C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0340"/>
    <w:rsid w:val="000E072D"/>
    <w:rsid w:val="000E532B"/>
    <w:rsid w:val="000E72C3"/>
    <w:rsid w:val="000F29E6"/>
    <w:rsid w:val="000F5AD7"/>
    <w:rsid w:val="00100C5B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0A9E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221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4AD7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1912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17F05"/>
    <w:rsid w:val="00721965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0E0A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35FF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B7DEA"/>
    <w:rsid w:val="008C04A5"/>
    <w:rsid w:val="008C12BE"/>
    <w:rsid w:val="008C41EE"/>
    <w:rsid w:val="008D0AFC"/>
    <w:rsid w:val="009005EE"/>
    <w:rsid w:val="00900EEF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B7669"/>
    <w:rsid w:val="009C635A"/>
    <w:rsid w:val="009D7988"/>
    <w:rsid w:val="009E781E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2344A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5258"/>
    <w:rsid w:val="00B66E04"/>
    <w:rsid w:val="00B678EA"/>
    <w:rsid w:val="00B70BB0"/>
    <w:rsid w:val="00B71DD0"/>
    <w:rsid w:val="00B727E8"/>
    <w:rsid w:val="00B76BE4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D661D"/>
    <w:rsid w:val="00DE4689"/>
    <w:rsid w:val="00DE6855"/>
    <w:rsid w:val="00DF63E6"/>
    <w:rsid w:val="00DF742E"/>
    <w:rsid w:val="00E047CB"/>
    <w:rsid w:val="00E058AE"/>
    <w:rsid w:val="00E0727D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3705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2F24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0">
    <w:name w:val="heading 1"/>
    <w:basedOn w:val="a"/>
    <w:next w:val="a"/>
    <w:link w:val="11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iPriority w:val="9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14AD7"/>
    <w:pPr>
      <w:keepNext/>
      <w:keepLines/>
      <w:spacing w:after="0" w:line="360" w:lineRule="auto"/>
      <w:ind w:left="720" w:hanging="720"/>
      <w:jc w:val="center"/>
      <w:outlineLvl w:val="2"/>
    </w:pPr>
    <w:rPr>
      <w:rFonts w:ascii="Times New Roman" w:hAnsi="Times New Roman"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14AD7"/>
    <w:pPr>
      <w:keepNext/>
      <w:keepLines/>
      <w:spacing w:before="200" w:after="0" w:line="360" w:lineRule="auto"/>
      <w:ind w:left="864" w:hanging="864"/>
      <w:jc w:val="both"/>
      <w:outlineLvl w:val="3"/>
    </w:pPr>
    <w:rPr>
      <w:rFonts w:ascii="Cambria" w:hAnsi="Cambria"/>
      <w:b/>
      <w:bCs/>
      <w:i/>
      <w:iCs/>
      <w:color w:val="4F81BD"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AD7"/>
    <w:pPr>
      <w:keepNext/>
      <w:keepLines/>
      <w:spacing w:before="200" w:after="0" w:line="360" w:lineRule="auto"/>
      <w:ind w:left="1008" w:hanging="1008"/>
      <w:jc w:val="both"/>
      <w:outlineLvl w:val="4"/>
    </w:pPr>
    <w:rPr>
      <w:rFonts w:ascii="Cambria" w:hAnsi="Cambria"/>
      <w:color w:val="243F60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AD7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4AD7"/>
    <w:pPr>
      <w:keepNext/>
      <w:keepLines/>
      <w:spacing w:before="200" w:after="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4AD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uiPriority w:val="34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uiPriority w:val="99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2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0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  <w:style w:type="character" w:customStyle="1" w:styleId="30">
    <w:name w:val="Заголовок 3 Знак"/>
    <w:basedOn w:val="a0"/>
    <w:link w:val="3"/>
    <w:uiPriority w:val="9"/>
    <w:rsid w:val="00414AD7"/>
    <w:rPr>
      <w:rFonts w:ascii="Times New Roman" w:eastAsia="Times New Roman" w:hAnsi="Times New Roman"/>
      <w:bCs/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14AD7"/>
    <w:rPr>
      <w:rFonts w:ascii="Cambria" w:eastAsia="Times New Roman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414AD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414AD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14AD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414AD7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1">
    <w:name w:val="S_Заголовок 1"/>
    <w:basedOn w:val="a"/>
    <w:rsid w:val="00414AD7"/>
    <w:pPr>
      <w:widowControl w:val="0"/>
      <w:numPr>
        <w:numId w:val="32"/>
      </w:numPr>
      <w:spacing w:after="0" w:line="36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ParaAttribute148">
    <w:name w:val="ParaAttribute148"/>
    <w:rsid w:val="00721965"/>
    <w:pPr>
      <w:tabs>
        <w:tab w:val="left" w:pos="709"/>
        <w:tab w:val="left" w:pos="1134"/>
      </w:tabs>
      <w:ind w:firstLine="709"/>
      <w:jc w:val="both"/>
    </w:pPr>
    <w:rPr>
      <w:rFonts w:ascii="Times New Roman" w:eastAsia="№Е" w:hAnsi="Times New Roman"/>
    </w:rPr>
  </w:style>
  <w:style w:type="paragraph" w:customStyle="1" w:styleId="1">
    <w:name w:val="Маркированный_1 Знак Знак"/>
    <w:basedOn w:val="a"/>
    <w:locked/>
    <w:rsid w:val="00100C5B"/>
    <w:pPr>
      <w:numPr>
        <w:ilvl w:val="1"/>
        <w:numId w:val="34"/>
      </w:numPr>
      <w:tabs>
        <w:tab w:val="left" w:pos="900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numbering" w:customStyle="1" w:styleId="22">
    <w:name w:val="Статья / Раздел22"/>
    <w:basedOn w:val="a2"/>
    <w:next w:val="af3"/>
    <w:semiHidden/>
    <w:rsid w:val="00100C5B"/>
    <w:pPr>
      <w:numPr>
        <w:numId w:val="35"/>
      </w:numPr>
    </w:pPr>
  </w:style>
  <w:style w:type="numbering" w:styleId="af3">
    <w:name w:val="Outline List 3"/>
    <w:basedOn w:val="a2"/>
    <w:uiPriority w:val="99"/>
    <w:semiHidden/>
    <w:unhideWhenUsed/>
    <w:rsid w:val="00100C5B"/>
  </w:style>
  <w:style w:type="paragraph" w:customStyle="1" w:styleId="S">
    <w:name w:val="S_Обычный"/>
    <w:basedOn w:val="a"/>
    <w:link w:val="S0"/>
    <w:qFormat/>
    <w:rsid w:val="00E93705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S0">
    <w:name w:val="S_Обычный Знак"/>
    <w:basedOn w:val="a0"/>
    <w:link w:val="S"/>
    <w:rsid w:val="00E93705"/>
    <w:rPr>
      <w:rFonts w:ascii="Times New Roman" w:eastAsia="Times New Roman" w:hAnsi="Times New Roman"/>
      <w:sz w:val="24"/>
      <w:szCs w:val="24"/>
    </w:rPr>
  </w:style>
  <w:style w:type="paragraph" w:customStyle="1" w:styleId="S2">
    <w:name w:val="S_Заголовок таблицы"/>
    <w:basedOn w:val="a"/>
    <w:rsid w:val="00200A9E"/>
    <w:pPr>
      <w:spacing w:after="0" w:line="360" w:lineRule="auto"/>
      <w:ind w:firstLine="709"/>
      <w:jc w:val="center"/>
    </w:pPr>
    <w:rPr>
      <w:rFonts w:ascii="Times New Roman" w:hAnsi="Times New Roman"/>
      <w:sz w:val="24"/>
      <w:szCs w:val="24"/>
      <w:u w:val="single"/>
    </w:rPr>
  </w:style>
  <w:style w:type="paragraph" w:customStyle="1" w:styleId="S4">
    <w:name w:val="S_Таблица"/>
    <w:basedOn w:val="a"/>
    <w:autoRedefine/>
    <w:uiPriority w:val="99"/>
    <w:rsid w:val="00200A9E"/>
    <w:pPr>
      <w:keepNext/>
      <w:spacing w:after="0" w:line="360" w:lineRule="auto"/>
      <w:ind w:left="8080"/>
      <w:jc w:val="center"/>
    </w:pPr>
    <w:rPr>
      <w:rFonts w:ascii="Times New Roman" w:eastAsia="Calibri" w:hAnsi="Times New Roman"/>
      <w:sz w:val="24"/>
      <w:szCs w:val="24"/>
    </w:rPr>
  </w:style>
  <w:style w:type="numbering" w:customStyle="1" w:styleId="21">
    <w:name w:val="Статья / Раздел2"/>
    <w:basedOn w:val="a2"/>
    <w:next w:val="af3"/>
    <w:semiHidden/>
    <w:rsid w:val="00B2344A"/>
    <w:pPr>
      <w:numPr>
        <w:numId w:val="23"/>
      </w:numPr>
    </w:pPr>
  </w:style>
  <w:style w:type="character" w:customStyle="1" w:styleId="CharAttribute18">
    <w:name w:val="CharAttribute18"/>
    <w:rsid w:val="00B2344A"/>
    <w:rPr>
      <w:rFonts w:ascii="Times New Roman" w:eastAsia="Calibri"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7E9C5-5FBA-4FD6-AA93-C1B2B4BF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1689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14</cp:revision>
  <cp:lastPrinted>2016-07-26T09:00:00Z</cp:lastPrinted>
  <dcterms:created xsi:type="dcterms:W3CDTF">2018-11-12T08:34:00Z</dcterms:created>
  <dcterms:modified xsi:type="dcterms:W3CDTF">2018-12-26T03:42:00Z</dcterms:modified>
</cp:coreProperties>
</file>