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2F6221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proofErr w:type="spellStart"/>
      <w:r w:rsidR="00717F05">
        <w:rPr>
          <w:rFonts w:ascii="Times New Roman" w:hAnsi="Times New Roman"/>
          <w:b/>
          <w:smallCaps/>
          <w:sz w:val="48"/>
          <w:szCs w:val="44"/>
        </w:rPr>
        <w:t>Краснояровский</w:t>
      </w:r>
      <w:proofErr w:type="spellEnd"/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2F6221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r w:rsidR="00717F05">
        <w:rPr>
          <w:rFonts w:ascii="Times New Roman" w:hAnsi="Times New Roman"/>
          <w:sz w:val="28"/>
          <w:szCs w:val="28"/>
        </w:rPr>
        <w:t>Красный Яр</w:t>
      </w:r>
      <w:r w:rsidR="00122102">
        <w:rPr>
          <w:rFonts w:ascii="Times New Roman" w:hAnsi="Times New Roman"/>
          <w:sz w:val="28"/>
          <w:szCs w:val="28"/>
        </w:rPr>
        <w:t xml:space="preserve">, </w:t>
      </w:r>
      <w:r w:rsidR="00717F05">
        <w:rPr>
          <w:rFonts w:ascii="Times New Roman" w:hAnsi="Times New Roman"/>
          <w:sz w:val="28"/>
          <w:szCs w:val="28"/>
        </w:rPr>
        <w:t>п</w:t>
      </w:r>
      <w:r w:rsidRPr="007277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717F05">
        <w:rPr>
          <w:rFonts w:ascii="Times New Roman" w:hAnsi="Times New Roman"/>
          <w:sz w:val="28"/>
          <w:szCs w:val="28"/>
        </w:rPr>
        <w:t>Новый Путь, п. Семилетка, п. Чаячий</w:t>
      </w:r>
      <w:r w:rsidR="00721965">
        <w:rPr>
          <w:rFonts w:ascii="Times New Roman" w:hAnsi="Times New Roman"/>
          <w:sz w:val="28"/>
          <w:szCs w:val="28"/>
        </w:rPr>
        <w:t xml:space="preserve"> </w:t>
      </w:r>
      <w:r w:rsidR="00C522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100C5B" w:rsidRDefault="00845554" w:rsidP="00414AD7">
      <w:pPr>
        <w:pStyle w:val="S3"/>
        <w:numPr>
          <w:ilvl w:val="0"/>
          <w:numId w:val="0"/>
        </w:numPr>
        <w:spacing w:before="240"/>
        <w:ind w:left="1080"/>
        <w:jc w:val="left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100C5B">
        <w:rPr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100C5B">
        <w:rPr>
          <w:sz w:val="28"/>
          <w:szCs w:val="28"/>
        </w:rPr>
        <w:t>.</w:t>
      </w:r>
      <w:bookmarkEnd w:id="1"/>
      <w:bookmarkEnd w:id="2"/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 w:rsidRPr="00100C5B">
        <w:rPr>
          <w:rFonts w:ascii="Times New Roman" w:hAnsi="Times New Roman"/>
          <w:sz w:val="28"/>
          <w:szCs w:val="28"/>
        </w:rPr>
        <w:t>При проектировании улично-дорожной сети максимально учтена сложившаяся си</w:t>
      </w:r>
      <w:r w:rsidRPr="00100C5B">
        <w:rPr>
          <w:rFonts w:ascii="Times New Roman" w:hAnsi="Times New Roman"/>
          <w:sz w:val="28"/>
          <w:szCs w:val="28"/>
        </w:rPr>
        <w:t>с</w:t>
      </w:r>
      <w:r w:rsidRPr="00100C5B">
        <w:rPr>
          <w:rFonts w:ascii="Times New Roman" w:hAnsi="Times New Roman"/>
          <w:sz w:val="28"/>
          <w:szCs w:val="28"/>
        </w:rPr>
        <w:t>тема улиц и направление перспективного развития населенного пункта, предусмотрены мер</w:t>
      </w:r>
      <w:r w:rsidRPr="00100C5B">
        <w:rPr>
          <w:rFonts w:ascii="Times New Roman" w:hAnsi="Times New Roman"/>
          <w:sz w:val="28"/>
          <w:szCs w:val="28"/>
        </w:rPr>
        <w:t>о</w:t>
      </w:r>
      <w:r w:rsidRPr="00100C5B">
        <w:rPr>
          <w:rFonts w:ascii="Times New Roman" w:hAnsi="Times New Roman"/>
          <w:sz w:val="28"/>
          <w:szCs w:val="28"/>
        </w:rPr>
        <w:t xml:space="preserve">приятия по исключению имеющихся недостатков. Введена четкая дифференциация улиц по категориям в соответствии со </w:t>
      </w:r>
      <w:proofErr w:type="spellStart"/>
      <w:r w:rsidRPr="00100C5B">
        <w:rPr>
          <w:rFonts w:ascii="Times New Roman" w:hAnsi="Times New Roman"/>
          <w:sz w:val="28"/>
          <w:szCs w:val="28"/>
        </w:rPr>
        <w:t>СНиП</w:t>
      </w:r>
      <w:proofErr w:type="spellEnd"/>
      <w:r w:rsidRPr="00100C5B">
        <w:rPr>
          <w:rFonts w:ascii="Times New Roman" w:hAnsi="Times New Roman"/>
          <w:sz w:val="28"/>
          <w:szCs w:val="28"/>
        </w:rPr>
        <w:t xml:space="preserve"> 2.07.01-89* «Градостроительство. Планировка и з</w:t>
      </w:r>
      <w:r w:rsidRPr="00100C5B">
        <w:rPr>
          <w:rFonts w:ascii="Times New Roman" w:hAnsi="Times New Roman"/>
          <w:sz w:val="28"/>
          <w:szCs w:val="28"/>
        </w:rPr>
        <w:t>а</w:t>
      </w:r>
      <w:r w:rsidRPr="00100C5B">
        <w:rPr>
          <w:rFonts w:ascii="Times New Roman" w:hAnsi="Times New Roman"/>
          <w:sz w:val="28"/>
          <w:szCs w:val="28"/>
        </w:rPr>
        <w:t>стройка городских и сельских поселений».</w:t>
      </w:r>
    </w:p>
    <w:p w:rsidR="00100C5B" w:rsidRPr="00100C5B" w:rsidRDefault="00100C5B" w:rsidP="00100C5B">
      <w:pPr>
        <w:widowControl w:val="0"/>
        <w:tabs>
          <w:tab w:val="left" w:pos="851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100C5B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100C5B">
        <w:rPr>
          <w:rFonts w:ascii="Times New Roman" w:hAnsi="Times New Roman"/>
          <w:b/>
          <w:sz w:val="28"/>
          <w:szCs w:val="28"/>
        </w:rPr>
        <w:t>. Красный Яр</w:t>
      </w:r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В проекте принята следующая классификация улично-дорожной сети с учетом фун</w:t>
      </w:r>
      <w:r w:rsidRPr="00100C5B">
        <w:rPr>
          <w:rFonts w:ascii="Times New Roman" w:hAnsi="Times New Roman"/>
          <w:sz w:val="28"/>
          <w:szCs w:val="28"/>
        </w:rPr>
        <w:t>к</w:t>
      </w:r>
      <w:r w:rsidRPr="00100C5B">
        <w:rPr>
          <w:rFonts w:ascii="Times New Roman" w:hAnsi="Times New Roman"/>
          <w:sz w:val="28"/>
          <w:szCs w:val="28"/>
        </w:rPr>
        <w:t>ционального назначения улиц и дорог, интенсивности движения транспорта на отдельных учас</w:t>
      </w:r>
      <w:r w:rsidRPr="00100C5B">
        <w:rPr>
          <w:rFonts w:ascii="Times New Roman" w:hAnsi="Times New Roman"/>
          <w:sz w:val="28"/>
          <w:szCs w:val="28"/>
        </w:rPr>
        <w:t>т</w:t>
      </w:r>
      <w:r w:rsidRPr="00100C5B">
        <w:rPr>
          <w:rFonts w:ascii="Times New Roman" w:hAnsi="Times New Roman"/>
          <w:sz w:val="28"/>
          <w:szCs w:val="28"/>
        </w:rPr>
        <w:t>ках и положения улиц в транспортной схеме населенного пункта:</w:t>
      </w:r>
    </w:p>
    <w:p w:rsidR="00100C5B" w:rsidRPr="00100C5B" w:rsidRDefault="00100C5B" w:rsidP="00100C5B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главные улицы;</w:t>
      </w:r>
    </w:p>
    <w:p w:rsidR="00100C5B" w:rsidRPr="00100C5B" w:rsidRDefault="00100C5B" w:rsidP="00100C5B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 xml:space="preserve">улицы в жилой застройке: </w:t>
      </w:r>
      <w:r w:rsidRPr="00100C5B">
        <w:rPr>
          <w:rFonts w:ascii="Times New Roman" w:hAnsi="Times New Roman"/>
          <w:sz w:val="28"/>
          <w:szCs w:val="28"/>
        </w:rPr>
        <w:tab/>
      </w:r>
      <w:r w:rsidRPr="00100C5B">
        <w:rPr>
          <w:rFonts w:ascii="Times New Roman" w:hAnsi="Times New Roman"/>
          <w:sz w:val="28"/>
          <w:szCs w:val="28"/>
        </w:rPr>
        <w:tab/>
      </w:r>
      <w:r w:rsidRPr="00100C5B">
        <w:rPr>
          <w:rFonts w:ascii="Times New Roman" w:hAnsi="Times New Roman"/>
          <w:sz w:val="28"/>
          <w:szCs w:val="28"/>
        </w:rPr>
        <w:tab/>
      </w:r>
    </w:p>
    <w:p w:rsidR="00100C5B" w:rsidRPr="00100C5B" w:rsidRDefault="00100C5B" w:rsidP="00100C5B">
      <w:pPr>
        <w:widowControl w:val="0"/>
        <w:numPr>
          <w:ilvl w:val="0"/>
          <w:numId w:val="3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 xml:space="preserve"> основные;</w:t>
      </w:r>
    </w:p>
    <w:p w:rsidR="00100C5B" w:rsidRPr="00100C5B" w:rsidRDefault="00100C5B" w:rsidP="00100C5B">
      <w:pPr>
        <w:widowControl w:val="0"/>
        <w:numPr>
          <w:ilvl w:val="0"/>
          <w:numId w:val="3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проезды.</w:t>
      </w:r>
    </w:p>
    <w:p w:rsidR="00100C5B" w:rsidRPr="00100C5B" w:rsidRDefault="00100C5B" w:rsidP="00100C5B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</w:t>
      </w:r>
      <w:r w:rsidRPr="00100C5B">
        <w:rPr>
          <w:rFonts w:ascii="Times New Roman" w:hAnsi="Times New Roman"/>
          <w:sz w:val="28"/>
          <w:szCs w:val="28"/>
        </w:rPr>
        <w:t>редлагается вариант дорожной одежды из асфальтобетона.</w:t>
      </w:r>
    </w:p>
    <w:p w:rsidR="00100C5B" w:rsidRPr="00100C5B" w:rsidRDefault="00100C5B" w:rsidP="00100C5B">
      <w:pPr>
        <w:widowControl w:val="0"/>
        <w:tabs>
          <w:tab w:val="left" w:pos="720"/>
        </w:tabs>
        <w:ind w:firstLine="567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Вдоль основных улиц и дорог предлагается устройство тротуаров.</w:t>
      </w:r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 xml:space="preserve">Ширина тротуаров вдоль главных улиц – 2,0 м, остальных - 1,0-1,5 м. </w:t>
      </w:r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b/>
          <w:sz w:val="28"/>
          <w:szCs w:val="28"/>
        </w:rPr>
        <w:t>п. Новый Путь</w:t>
      </w:r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В проекте принята следующая классификация улично-дорожной сети с учетом фун</w:t>
      </w:r>
      <w:r w:rsidRPr="00100C5B">
        <w:rPr>
          <w:rFonts w:ascii="Times New Roman" w:hAnsi="Times New Roman"/>
          <w:sz w:val="28"/>
          <w:szCs w:val="28"/>
        </w:rPr>
        <w:t>к</w:t>
      </w:r>
      <w:r w:rsidRPr="00100C5B">
        <w:rPr>
          <w:rFonts w:ascii="Times New Roman" w:hAnsi="Times New Roman"/>
          <w:sz w:val="28"/>
          <w:szCs w:val="28"/>
        </w:rPr>
        <w:t>ционального назначения улиц и дорог, интенсивности движения транспорта на отдельных учас</w:t>
      </w:r>
      <w:r w:rsidRPr="00100C5B">
        <w:rPr>
          <w:rFonts w:ascii="Times New Roman" w:hAnsi="Times New Roman"/>
          <w:sz w:val="28"/>
          <w:szCs w:val="28"/>
        </w:rPr>
        <w:t>т</w:t>
      </w:r>
      <w:r w:rsidRPr="00100C5B">
        <w:rPr>
          <w:rFonts w:ascii="Times New Roman" w:hAnsi="Times New Roman"/>
          <w:sz w:val="28"/>
          <w:szCs w:val="28"/>
        </w:rPr>
        <w:t>ках и положения в транспортной схеме деревни:</w:t>
      </w:r>
    </w:p>
    <w:p w:rsidR="00100C5B" w:rsidRPr="00100C5B" w:rsidRDefault="00100C5B" w:rsidP="00100C5B">
      <w:pPr>
        <w:widowControl w:val="0"/>
        <w:numPr>
          <w:ilvl w:val="0"/>
          <w:numId w:val="35"/>
        </w:numPr>
        <w:tabs>
          <w:tab w:val="num" w:pos="121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улицы в жилой застройке</w:t>
      </w:r>
      <w:r w:rsidRPr="00100C5B">
        <w:rPr>
          <w:rFonts w:ascii="Times New Roman" w:hAnsi="Times New Roman"/>
          <w:sz w:val="28"/>
          <w:szCs w:val="28"/>
          <w:lang w:val="en-US"/>
        </w:rPr>
        <w:t>:</w:t>
      </w:r>
    </w:p>
    <w:p w:rsidR="00100C5B" w:rsidRPr="00100C5B" w:rsidRDefault="00100C5B" w:rsidP="00100C5B">
      <w:pPr>
        <w:widowControl w:val="0"/>
        <w:numPr>
          <w:ilvl w:val="0"/>
          <w:numId w:val="37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основная;</w:t>
      </w:r>
    </w:p>
    <w:p w:rsidR="00100C5B" w:rsidRPr="00100C5B" w:rsidRDefault="00100C5B" w:rsidP="00100C5B">
      <w:pPr>
        <w:widowControl w:val="0"/>
        <w:numPr>
          <w:ilvl w:val="0"/>
          <w:numId w:val="35"/>
        </w:numPr>
        <w:tabs>
          <w:tab w:val="num" w:pos="1211"/>
          <w:tab w:val="num" w:pos="184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 xml:space="preserve"> проезды.</w:t>
      </w:r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00C5B">
        <w:rPr>
          <w:rFonts w:ascii="Times New Roman" w:hAnsi="Times New Roman"/>
          <w:sz w:val="28"/>
          <w:szCs w:val="28"/>
        </w:rPr>
        <w:t>редлагается вариант дорожной одежды из следующих конструктивных элеме</w:t>
      </w:r>
      <w:r w:rsidRPr="00100C5B">
        <w:rPr>
          <w:rFonts w:ascii="Times New Roman" w:hAnsi="Times New Roman"/>
          <w:sz w:val="28"/>
          <w:szCs w:val="28"/>
        </w:rPr>
        <w:t>н</w:t>
      </w:r>
      <w:r w:rsidRPr="00100C5B">
        <w:rPr>
          <w:rFonts w:ascii="Times New Roman" w:hAnsi="Times New Roman"/>
          <w:sz w:val="28"/>
          <w:szCs w:val="28"/>
        </w:rPr>
        <w:t>тов:</w:t>
      </w:r>
    </w:p>
    <w:p w:rsidR="00100C5B" w:rsidRPr="00100C5B" w:rsidRDefault="00100C5B" w:rsidP="00100C5B">
      <w:pPr>
        <w:pStyle w:val="ae"/>
        <w:widowControl w:val="0"/>
        <w:numPr>
          <w:ilvl w:val="0"/>
          <w:numId w:val="28"/>
        </w:numPr>
        <w:tabs>
          <w:tab w:val="left" w:pos="851"/>
        </w:tabs>
        <w:ind w:left="0" w:firstLine="567"/>
        <w:contextualSpacing w:val="0"/>
        <w:rPr>
          <w:rFonts w:eastAsia="Calibri"/>
          <w:sz w:val="28"/>
          <w:szCs w:val="28"/>
        </w:rPr>
      </w:pPr>
      <w:r w:rsidRPr="00100C5B">
        <w:rPr>
          <w:rFonts w:eastAsia="Calibri"/>
          <w:sz w:val="28"/>
          <w:szCs w:val="28"/>
        </w:rPr>
        <w:t>покрытие из асфальтобетона;</w:t>
      </w:r>
    </w:p>
    <w:p w:rsidR="00100C5B" w:rsidRPr="00100C5B" w:rsidRDefault="00100C5B" w:rsidP="00100C5B">
      <w:pPr>
        <w:pStyle w:val="ae"/>
        <w:widowControl w:val="0"/>
        <w:numPr>
          <w:ilvl w:val="0"/>
          <w:numId w:val="28"/>
        </w:numPr>
        <w:tabs>
          <w:tab w:val="left" w:pos="851"/>
        </w:tabs>
        <w:ind w:left="0" w:firstLine="567"/>
        <w:contextualSpacing w:val="0"/>
        <w:rPr>
          <w:rFonts w:eastAsia="Calibri"/>
          <w:sz w:val="28"/>
          <w:szCs w:val="28"/>
        </w:rPr>
      </w:pPr>
      <w:r w:rsidRPr="00100C5B">
        <w:rPr>
          <w:rFonts w:eastAsia="Calibri"/>
          <w:sz w:val="28"/>
          <w:szCs w:val="28"/>
        </w:rPr>
        <w:t>песчано-гравийная смесь укрепленная цементом М 400 в количестве 5-7% толщ</w:t>
      </w:r>
      <w:r w:rsidRPr="00100C5B">
        <w:rPr>
          <w:rFonts w:eastAsia="Calibri"/>
          <w:sz w:val="28"/>
          <w:szCs w:val="28"/>
        </w:rPr>
        <w:t>и</w:t>
      </w:r>
      <w:r w:rsidRPr="00100C5B">
        <w:rPr>
          <w:rFonts w:eastAsia="Calibri"/>
          <w:sz w:val="28"/>
          <w:szCs w:val="28"/>
        </w:rPr>
        <w:t>ной 0,15 м.</w:t>
      </w:r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b/>
          <w:sz w:val="28"/>
          <w:szCs w:val="28"/>
        </w:rPr>
        <w:lastRenderedPageBreak/>
        <w:t>п. Чаячий</w:t>
      </w:r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В проекте принята следующая классификация улично-дорожной сети с учетом фун</w:t>
      </w:r>
      <w:r w:rsidRPr="00100C5B">
        <w:rPr>
          <w:rFonts w:ascii="Times New Roman" w:hAnsi="Times New Roman"/>
          <w:sz w:val="28"/>
          <w:szCs w:val="28"/>
        </w:rPr>
        <w:t>к</w:t>
      </w:r>
      <w:r w:rsidRPr="00100C5B">
        <w:rPr>
          <w:rFonts w:ascii="Times New Roman" w:hAnsi="Times New Roman"/>
          <w:sz w:val="28"/>
          <w:szCs w:val="28"/>
        </w:rPr>
        <w:t>ционального назначения улиц и дорог, интенсивности движения транспорта на отдельных учас</w:t>
      </w:r>
      <w:r w:rsidRPr="00100C5B">
        <w:rPr>
          <w:rFonts w:ascii="Times New Roman" w:hAnsi="Times New Roman"/>
          <w:sz w:val="28"/>
          <w:szCs w:val="28"/>
        </w:rPr>
        <w:t>т</w:t>
      </w:r>
      <w:r w:rsidRPr="00100C5B">
        <w:rPr>
          <w:rFonts w:ascii="Times New Roman" w:hAnsi="Times New Roman"/>
          <w:sz w:val="28"/>
          <w:szCs w:val="28"/>
        </w:rPr>
        <w:t>ках и положения в транспортной схеме деревни:</w:t>
      </w:r>
    </w:p>
    <w:p w:rsidR="00100C5B" w:rsidRPr="00100C5B" w:rsidRDefault="00100C5B" w:rsidP="00100C5B">
      <w:pPr>
        <w:widowControl w:val="0"/>
        <w:numPr>
          <w:ilvl w:val="0"/>
          <w:numId w:val="35"/>
        </w:numPr>
        <w:tabs>
          <w:tab w:val="num" w:pos="121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улицы в жилой застройке</w:t>
      </w:r>
      <w:r w:rsidRPr="00100C5B">
        <w:rPr>
          <w:rFonts w:ascii="Times New Roman" w:hAnsi="Times New Roman"/>
          <w:sz w:val="28"/>
          <w:szCs w:val="28"/>
          <w:lang w:val="en-US"/>
        </w:rPr>
        <w:t>:</w:t>
      </w:r>
    </w:p>
    <w:p w:rsidR="00100C5B" w:rsidRPr="00100C5B" w:rsidRDefault="00100C5B" w:rsidP="00100C5B">
      <w:pPr>
        <w:widowControl w:val="0"/>
        <w:numPr>
          <w:ilvl w:val="0"/>
          <w:numId w:val="37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основная;</w:t>
      </w:r>
    </w:p>
    <w:p w:rsidR="00100C5B" w:rsidRPr="00100C5B" w:rsidRDefault="00100C5B" w:rsidP="00100C5B">
      <w:pPr>
        <w:widowControl w:val="0"/>
        <w:numPr>
          <w:ilvl w:val="0"/>
          <w:numId w:val="35"/>
        </w:numPr>
        <w:tabs>
          <w:tab w:val="num" w:pos="1211"/>
          <w:tab w:val="num" w:pos="184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 xml:space="preserve"> проезды.</w:t>
      </w:r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00C5B">
        <w:rPr>
          <w:rFonts w:ascii="Times New Roman" w:hAnsi="Times New Roman"/>
          <w:sz w:val="28"/>
          <w:szCs w:val="28"/>
        </w:rPr>
        <w:t>редлагается вариант дорожной одежды из следующих конструктивных элеме</w:t>
      </w:r>
      <w:r w:rsidRPr="00100C5B">
        <w:rPr>
          <w:rFonts w:ascii="Times New Roman" w:hAnsi="Times New Roman"/>
          <w:sz w:val="28"/>
          <w:szCs w:val="28"/>
        </w:rPr>
        <w:t>н</w:t>
      </w:r>
      <w:r w:rsidRPr="00100C5B">
        <w:rPr>
          <w:rFonts w:ascii="Times New Roman" w:hAnsi="Times New Roman"/>
          <w:sz w:val="28"/>
          <w:szCs w:val="28"/>
        </w:rPr>
        <w:t>тов:</w:t>
      </w:r>
    </w:p>
    <w:p w:rsidR="00100C5B" w:rsidRPr="00100C5B" w:rsidRDefault="00100C5B" w:rsidP="00100C5B">
      <w:pPr>
        <w:pStyle w:val="ae"/>
        <w:widowControl w:val="0"/>
        <w:numPr>
          <w:ilvl w:val="0"/>
          <w:numId w:val="28"/>
        </w:numPr>
        <w:tabs>
          <w:tab w:val="left" w:pos="851"/>
        </w:tabs>
        <w:ind w:left="0" w:firstLine="567"/>
        <w:contextualSpacing w:val="0"/>
        <w:rPr>
          <w:rFonts w:eastAsia="Calibri"/>
          <w:sz w:val="28"/>
          <w:szCs w:val="28"/>
        </w:rPr>
      </w:pPr>
      <w:r w:rsidRPr="00100C5B">
        <w:rPr>
          <w:rFonts w:eastAsia="Calibri"/>
          <w:sz w:val="28"/>
          <w:szCs w:val="28"/>
        </w:rPr>
        <w:t>покрытие из асфальтобетона;</w:t>
      </w:r>
    </w:p>
    <w:p w:rsidR="00100C5B" w:rsidRPr="00100C5B" w:rsidRDefault="00100C5B" w:rsidP="00100C5B">
      <w:pPr>
        <w:pStyle w:val="ae"/>
        <w:widowControl w:val="0"/>
        <w:numPr>
          <w:ilvl w:val="0"/>
          <w:numId w:val="28"/>
        </w:numPr>
        <w:tabs>
          <w:tab w:val="left" w:pos="851"/>
        </w:tabs>
        <w:ind w:left="0" w:firstLine="567"/>
        <w:contextualSpacing w:val="0"/>
        <w:rPr>
          <w:rFonts w:eastAsia="Calibri"/>
          <w:sz w:val="28"/>
          <w:szCs w:val="28"/>
        </w:rPr>
      </w:pPr>
      <w:r w:rsidRPr="00100C5B">
        <w:rPr>
          <w:rFonts w:eastAsia="Calibri"/>
          <w:sz w:val="28"/>
          <w:szCs w:val="28"/>
        </w:rPr>
        <w:t>песчано-гравийная смесь укрепленная цементом М 400 в количестве 5-7% толщ</w:t>
      </w:r>
      <w:r w:rsidRPr="00100C5B">
        <w:rPr>
          <w:rFonts w:eastAsia="Calibri"/>
          <w:sz w:val="28"/>
          <w:szCs w:val="28"/>
        </w:rPr>
        <w:t>и</w:t>
      </w:r>
      <w:r w:rsidRPr="00100C5B">
        <w:rPr>
          <w:rFonts w:eastAsia="Calibri"/>
          <w:sz w:val="28"/>
          <w:szCs w:val="28"/>
        </w:rPr>
        <w:t>ной 0,15 м.</w:t>
      </w:r>
    </w:p>
    <w:p w:rsidR="00100C5B" w:rsidRPr="00100C5B" w:rsidRDefault="00100C5B" w:rsidP="00100C5B">
      <w:pPr>
        <w:pStyle w:val="ConsPlusNormal"/>
        <w:tabs>
          <w:tab w:val="left" w:pos="540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100C5B">
        <w:rPr>
          <w:rFonts w:ascii="Times New Roman" w:hAnsi="Times New Roman" w:cs="Times New Roman"/>
          <w:sz w:val="28"/>
          <w:szCs w:val="28"/>
          <w:u w:val="single"/>
        </w:rPr>
        <w:t>Объекты транспортного обслуживания</w:t>
      </w:r>
    </w:p>
    <w:p w:rsidR="00100C5B" w:rsidRPr="00100C5B" w:rsidRDefault="00100C5B" w:rsidP="00100C5B">
      <w:pPr>
        <w:ind w:firstLine="720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В соответствии с п. 3.5.4. Нормативов градостроительного проектирования Алтайского края уровень автомобилизации на расчетный срок  составляет 370 автом</w:t>
      </w:r>
      <w:r w:rsidRPr="00100C5B">
        <w:rPr>
          <w:rFonts w:ascii="Times New Roman" w:hAnsi="Times New Roman"/>
          <w:sz w:val="28"/>
          <w:szCs w:val="28"/>
        </w:rPr>
        <w:t>о</w:t>
      </w:r>
      <w:r w:rsidRPr="00100C5B">
        <w:rPr>
          <w:rFonts w:ascii="Times New Roman" w:hAnsi="Times New Roman"/>
          <w:sz w:val="28"/>
          <w:szCs w:val="28"/>
        </w:rPr>
        <w:t>билей  на 1000 жителей. С учетом уровня автомобилизации количество легкового транспорта на конец ра</w:t>
      </w:r>
      <w:r w:rsidRPr="00100C5B">
        <w:rPr>
          <w:rFonts w:ascii="Times New Roman" w:hAnsi="Times New Roman"/>
          <w:sz w:val="28"/>
          <w:szCs w:val="28"/>
        </w:rPr>
        <w:t>с</w:t>
      </w:r>
      <w:r w:rsidRPr="00100C5B">
        <w:rPr>
          <w:rFonts w:ascii="Times New Roman" w:hAnsi="Times New Roman"/>
          <w:sz w:val="28"/>
          <w:szCs w:val="28"/>
        </w:rPr>
        <w:t xml:space="preserve">четного периода составит вс. Красный Яр - 451 единиц. </w:t>
      </w:r>
    </w:p>
    <w:p w:rsidR="00100C5B" w:rsidRPr="00100C5B" w:rsidRDefault="00100C5B" w:rsidP="00100C5B">
      <w:pPr>
        <w:ind w:firstLine="720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Согласно п. 3.5.33. Нормативов градостроительного проектирования Алтайского края станции технического обслуживания следует проектировать из расчета 1 пост на 200 легк</w:t>
      </w:r>
      <w:r w:rsidRPr="00100C5B">
        <w:rPr>
          <w:rFonts w:ascii="Times New Roman" w:hAnsi="Times New Roman"/>
          <w:sz w:val="28"/>
          <w:szCs w:val="28"/>
        </w:rPr>
        <w:t>о</w:t>
      </w:r>
      <w:r w:rsidRPr="00100C5B">
        <w:rPr>
          <w:rFonts w:ascii="Times New Roman" w:hAnsi="Times New Roman"/>
          <w:sz w:val="28"/>
          <w:szCs w:val="28"/>
        </w:rPr>
        <w:t xml:space="preserve">вых автомобилей. </w:t>
      </w:r>
      <w:proofErr w:type="gramStart"/>
      <w:r w:rsidRPr="00100C5B">
        <w:rPr>
          <w:rFonts w:ascii="Times New Roman" w:hAnsi="Times New Roman"/>
          <w:sz w:val="28"/>
          <w:szCs w:val="28"/>
        </w:rPr>
        <w:t>Для обслуживания 450 единиц транспортного средства  необходимо 2 п</w:t>
      </w:r>
      <w:r w:rsidRPr="00100C5B">
        <w:rPr>
          <w:rFonts w:ascii="Times New Roman" w:hAnsi="Times New Roman"/>
          <w:sz w:val="28"/>
          <w:szCs w:val="28"/>
        </w:rPr>
        <w:t>о</w:t>
      </w:r>
      <w:r w:rsidRPr="00100C5B">
        <w:rPr>
          <w:rFonts w:ascii="Times New Roman" w:hAnsi="Times New Roman"/>
          <w:sz w:val="28"/>
          <w:szCs w:val="28"/>
        </w:rPr>
        <w:t xml:space="preserve">ста в с. Красный Яр. </w:t>
      </w:r>
      <w:proofErr w:type="gramEnd"/>
    </w:p>
    <w:p w:rsidR="00100C5B" w:rsidRPr="00100C5B" w:rsidRDefault="00100C5B" w:rsidP="00100C5B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</w:t>
      </w:r>
      <w:r w:rsidRPr="00100C5B">
        <w:rPr>
          <w:rFonts w:ascii="Times New Roman" w:hAnsi="Times New Roman"/>
          <w:sz w:val="28"/>
          <w:szCs w:val="28"/>
        </w:rPr>
        <w:t xml:space="preserve"> предусмотрено: </w:t>
      </w:r>
    </w:p>
    <w:p w:rsidR="00100C5B" w:rsidRPr="00100C5B" w:rsidRDefault="00100C5B" w:rsidP="00100C5B">
      <w:pPr>
        <w:ind w:firstLine="720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- строительство станции технического обслуживания на развилке автодорог Шипун</w:t>
      </w:r>
      <w:r w:rsidRPr="00100C5B">
        <w:rPr>
          <w:rFonts w:ascii="Times New Roman" w:hAnsi="Times New Roman"/>
          <w:sz w:val="28"/>
          <w:szCs w:val="28"/>
        </w:rPr>
        <w:t>о</w:t>
      </w:r>
      <w:r w:rsidRPr="00100C5B">
        <w:rPr>
          <w:rFonts w:ascii="Times New Roman" w:hAnsi="Times New Roman"/>
          <w:sz w:val="28"/>
          <w:szCs w:val="28"/>
        </w:rPr>
        <w:t xml:space="preserve">во-Краснощеково и подъезд </w:t>
      </w:r>
      <w:proofErr w:type="gramStart"/>
      <w:r w:rsidRPr="00100C5B">
        <w:rPr>
          <w:rFonts w:ascii="Times New Roman" w:hAnsi="Times New Roman"/>
          <w:sz w:val="28"/>
          <w:szCs w:val="28"/>
        </w:rPr>
        <w:t>к</w:t>
      </w:r>
      <w:proofErr w:type="gramEnd"/>
      <w:r w:rsidRPr="00100C5B">
        <w:rPr>
          <w:rFonts w:ascii="Times New Roman" w:hAnsi="Times New Roman"/>
          <w:sz w:val="28"/>
          <w:szCs w:val="28"/>
        </w:rPr>
        <w:t xml:space="preserve"> с. Красный Яр.</w:t>
      </w:r>
    </w:p>
    <w:p w:rsidR="00100C5B" w:rsidRPr="00100C5B" w:rsidRDefault="00100C5B" w:rsidP="00100C5B">
      <w:pPr>
        <w:ind w:firstLine="720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В соответствии с п. 3.5.36. Нормативов градостроительного проектирования Алта</w:t>
      </w:r>
      <w:r w:rsidRPr="00100C5B">
        <w:rPr>
          <w:rFonts w:ascii="Times New Roman" w:hAnsi="Times New Roman"/>
          <w:sz w:val="28"/>
          <w:szCs w:val="28"/>
        </w:rPr>
        <w:t>й</w:t>
      </w:r>
      <w:r w:rsidRPr="00100C5B">
        <w:rPr>
          <w:rFonts w:ascii="Times New Roman" w:hAnsi="Times New Roman"/>
          <w:sz w:val="28"/>
          <w:szCs w:val="28"/>
        </w:rPr>
        <w:t xml:space="preserve">ского края на 1200 автомобилей необходима 1 </w:t>
      </w:r>
      <w:proofErr w:type="spellStart"/>
      <w:proofErr w:type="gramStart"/>
      <w:r w:rsidRPr="00100C5B">
        <w:rPr>
          <w:rFonts w:ascii="Times New Roman" w:hAnsi="Times New Roman"/>
          <w:sz w:val="28"/>
          <w:szCs w:val="28"/>
        </w:rPr>
        <w:t>топливо-раздаточная</w:t>
      </w:r>
      <w:proofErr w:type="spellEnd"/>
      <w:proofErr w:type="gramEnd"/>
      <w:r w:rsidRPr="00100C5B">
        <w:rPr>
          <w:rFonts w:ascii="Times New Roman" w:hAnsi="Times New Roman"/>
          <w:sz w:val="28"/>
          <w:szCs w:val="28"/>
        </w:rPr>
        <w:t xml:space="preserve"> колонка. При ра</w:t>
      </w:r>
      <w:r w:rsidRPr="00100C5B">
        <w:rPr>
          <w:rFonts w:ascii="Times New Roman" w:hAnsi="Times New Roman"/>
          <w:sz w:val="28"/>
          <w:szCs w:val="28"/>
        </w:rPr>
        <w:t>с</w:t>
      </w:r>
      <w:r w:rsidRPr="00100C5B">
        <w:rPr>
          <w:rFonts w:ascii="Times New Roman" w:hAnsi="Times New Roman"/>
          <w:sz w:val="28"/>
          <w:szCs w:val="28"/>
        </w:rPr>
        <w:t xml:space="preserve">четном количестве автомобилей мощность автозаправочных станций должна составить 1 </w:t>
      </w:r>
      <w:proofErr w:type="spellStart"/>
      <w:proofErr w:type="gramStart"/>
      <w:r w:rsidRPr="00100C5B">
        <w:rPr>
          <w:rFonts w:ascii="Times New Roman" w:hAnsi="Times New Roman"/>
          <w:sz w:val="28"/>
          <w:szCs w:val="28"/>
        </w:rPr>
        <w:t>топливо-раздаточную</w:t>
      </w:r>
      <w:proofErr w:type="spellEnd"/>
      <w:proofErr w:type="gramEnd"/>
      <w:r w:rsidRPr="00100C5B">
        <w:rPr>
          <w:rFonts w:ascii="Times New Roman" w:hAnsi="Times New Roman"/>
          <w:sz w:val="28"/>
          <w:szCs w:val="28"/>
        </w:rPr>
        <w:t xml:space="preserve"> колонку. Количество существующих  автозаправочных станций с</w:t>
      </w:r>
      <w:r w:rsidRPr="00100C5B">
        <w:rPr>
          <w:rFonts w:ascii="Times New Roman" w:hAnsi="Times New Roman"/>
          <w:sz w:val="28"/>
          <w:szCs w:val="28"/>
        </w:rPr>
        <w:t>о</w:t>
      </w:r>
      <w:r w:rsidRPr="00100C5B">
        <w:rPr>
          <w:rFonts w:ascii="Times New Roman" w:hAnsi="Times New Roman"/>
          <w:sz w:val="28"/>
          <w:szCs w:val="28"/>
        </w:rPr>
        <w:t>ответствует нормативным показателям. Размещение дополнительных автозаправочных станций планир</w:t>
      </w:r>
      <w:r w:rsidRPr="00100C5B">
        <w:rPr>
          <w:rFonts w:ascii="Times New Roman" w:hAnsi="Times New Roman"/>
          <w:sz w:val="28"/>
          <w:szCs w:val="28"/>
        </w:rPr>
        <w:t>у</w:t>
      </w:r>
      <w:r w:rsidRPr="00100C5B">
        <w:rPr>
          <w:rFonts w:ascii="Times New Roman" w:hAnsi="Times New Roman"/>
          <w:sz w:val="28"/>
          <w:szCs w:val="28"/>
        </w:rPr>
        <w:t xml:space="preserve">ется на развилке автодорог развилке автодорог Шипуново-Краснощеково и подъезд </w:t>
      </w:r>
      <w:proofErr w:type="gramStart"/>
      <w:r w:rsidRPr="00100C5B">
        <w:rPr>
          <w:rFonts w:ascii="Times New Roman" w:hAnsi="Times New Roman"/>
          <w:sz w:val="28"/>
          <w:szCs w:val="28"/>
        </w:rPr>
        <w:t>к</w:t>
      </w:r>
      <w:proofErr w:type="gramEnd"/>
      <w:r w:rsidRPr="00100C5B">
        <w:rPr>
          <w:rFonts w:ascii="Times New Roman" w:hAnsi="Times New Roman"/>
          <w:sz w:val="28"/>
          <w:szCs w:val="28"/>
        </w:rPr>
        <w:t xml:space="preserve"> с. Красный Яр.</w:t>
      </w:r>
    </w:p>
    <w:p w:rsidR="00100C5B" w:rsidRPr="00100C5B" w:rsidRDefault="00100C5B" w:rsidP="00100C5B">
      <w:pPr>
        <w:ind w:firstLine="720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lastRenderedPageBreak/>
        <w:t>Сущ</w:t>
      </w:r>
      <w:r w:rsidRPr="00100C5B">
        <w:rPr>
          <w:rFonts w:ascii="Times New Roman" w:hAnsi="Times New Roman"/>
          <w:sz w:val="28"/>
          <w:szCs w:val="28"/>
        </w:rPr>
        <w:t>е</w:t>
      </w:r>
      <w:r w:rsidRPr="00100C5B">
        <w:rPr>
          <w:rFonts w:ascii="Times New Roman" w:hAnsi="Times New Roman"/>
          <w:sz w:val="28"/>
          <w:szCs w:val="28"/>
        </w:rPr>
        <w:t xml:space="preserve">ствующие автозаправочные станции сохраняются. </w:t>
      </w:r>
    </w:p>
    <w:p w:rsidR="00122102" w:rsidRPr="00100C5B" w:rsidRDefault="00122102" w:rsidP="00122102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  <w:r w:rsidRPr="00100C5B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 xml:space="preserve"> Транспортное обслуживание и улично-дорожная сеть</w:t>
      </w:r>
      <w:bookmarkEnd w:id="3"/>
      <w:bookmarkEnd w:id="4"/>
      <w:bookmarkEnd w:id="5"/>
      <w:r w:rsidRPr="00100C5B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>.</w:t>
      </w:r>
      <w:bookmarkEnd w:id="6"/>
    </w:p>
    <w:p w:rsidR="00100C5B" w:rsidRPr="00100C5B" w:rsidRDefault="00100C5B" w:rsidP="00100C5B">
      <w:pPr>
        <w:ind w:left="719"/>
        <w:jc w:val="both"/>
        <w:rPr>
          <w:rStyle w:val="aa"/>
          <w:rFonts w:ascii="Times New Roman" w:eastAsiaTheme="majorEastAsia" w:hAnsi="Times New Roman"/>
          <w:color w:val="auto"/>
          <w:sz w:val="28"/>
          <w:szCs w:val="28"/>
        </w:rPr>
      </w:pPr>
      <w:r w:rsidRPr="00100C5B">
        <w:rPr>
          <w:rStyle w:val="aa"/>
          <w:rFonts w:ascii="Times New Roman" w:eastAsiaTheme="majorEastAsia" w:hAnsi="Times New Roman"/>
          <w:color w:val="auto"/>
          <w:sz w:val="28"/>
          <w:szCs w:val="28"/>
        </w:rPr>
        <w:t>Автомобильный транспорт</w:t>
      </w:r>
    </w:p>
    <w:p w:rsidR="00100C5B" w:rsidRPr="00100C5B" w:rsidRDefault="00100C5B" w:rsidP="00100C5B">
      <w:pPr>
        <w:ind w:left="719"/>
        <w:jc w:val="both"/>
        <w:rPr>
          <w:rStyle w:val="aa"/>
          <w:rFonts w:ascii="Times New Roman" w:eastAsiaTheme="majorEastAsia" w:hAnsi="Times New Roman"/>
          <w:color w:val="auto"/>
          <w:sz w:val="28"/>
          <w:szCs w:val="28"/>
        </w:rPr>
      </w:pPr>
    </w:p>
    <w:p w:rsidR="00100C5B" w:rsidRPr="00100C5B" w:rsidRDefault="00100C5B" w:rsidP="00100C5B">
      <w:pPr>
        <w:pStyle w:val="af"/>
        <w:spacing w:line="360" w:lineRule="auto"/>
        <w:ind w:left="0" w:firstLine="709"/>
        <w:jc w:val="both"/>
        <w:rPr>
          <w:sz w:val="28"/>
          <w:szCs w:val="28"/>
        </w:rPr>
      </w:pPr>
      <w:r w:rsidRPr="00100C5B">
        <w:rPr>
          <w:sz w:val="28"/>
          <w:szCs w:val="28"/>
        </w:rPr>
        <w:t xml:space="preserve"> Имеющаяся дорожная инфраструктура в существующих границах поселения пре</w:t>
      </w:r>
      <w:r w:rsidRPr="00100C5B">
        <w:rPr>
          <w:sz w:val="28"/>
          <w:szCs w:val="28"/>
        </w:rPr>
        <w:t>д</w:t>
      </w:r>
      <w:r w:rsidRPr="00100C5B">
        <w:rPr>
          <w:sz w:val="28"/>
          <w:szCs w:val="28"/>
        </w:rPr>
        <w:t>ставлена сетью автомобильных дорог протяженностью 37,6  км. Протяженность дорог с твердым покрытием составляет 32 % от общей протяженности дорог (табл.20).</w:t>
      </w:r>
    </w:p>
    <w:p w:rsidR="00100C5B" w:rsidRPr="00100C5B" w:rsidRDefault="00100C5B" w:rsidP="00100C5B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Внешние связи (перевозки) осуществляются по существующим автомобильным дор</w:t>
      </w:r>
      <w:r w:rsidRPr="00100C5B">
        <w:rPr>
          <w:rFonts w:ascii="Times New Roman" w:hAnsi="Times New Roman"/>
          <w:sz w:val="28"/>
          <w:szCs w:val="28"/>
        </w:rPr>
        <w:t>о</w:t>
      </w:r>
      <w:r w:rsidRPr="00100C5B">
        <w:rPr>
          <w:rFonts w:ascii="Times New Roman" w:hAnsi="Times New Roman"/>
          <w:sz w:val="28"/>
          <w:szCs w:val="28"/>
        </w:rPr>
        <w:t xml:space="preserve">гам регионального значения: Шипуново-Краснощеково, проходящей по территории МО </w:t>
      </w:r>
      <w:proofErr w:type="spellStart"/>
      <w:r w:rsidRPr="00100C5B">
        <w:rPr>
          <w:rFonts w:ascii="Times New Roman" w:hAnsi="Times New Roman"/>
          <w:sz w:val="28"/>
          <w:szCs w:val="28"/>
        </w:rPr>
        <w:t>Краснояровский</w:t>
      </w:r>
      <w:proofErr w:type="spellEnd"/>
      <w:r w:rsidRPr="00100C5B">
        <w:rPr>
          <w:rFonts w:ascii="Times New Roman" w:hAnsi="Times New Roman"/>
          <w:sz w:val="28"/>
          <w:szCs w:val="28"/>
        </w:rPr>
        <w:t xml:space="preserve"> сельсовет с северо-запад </w:t>
      </w:r>
      <w:proofErr w:type="gramStart"/>
      <w:r w:rsidRPr="00100C5B">
        <w:rPr>
          <w:rFonts w:ascii="Times New Roman" w:hAnsi="Times New Roman"/>
          <w:sz w:val="28"/>
          <w:szCs w:val="28"/>
        </w:rPr>
        <w:t>на</w:t>
      </w:r>
      <w:proofErr w:type="gramEnd"/>
      <w:r w:rsidRPr="00100C5B">
        <w:rPr>
          <w:rFonts w:ascii="Times New Roman" w:hAnsi="Times New Roman"/>
          <w:sz w:val="28"/>
          <w:szCs w:val="28"/>
        </w:rPr>
        <w:t xml:space="preserve"> юго-востока, Красный Яр-Семилетка, Семиле</w:t>
      </w:r>
      <w:r w:rsidRPr="00100C5B">
        <w:rPr>
          <w:rFonts w:ascii="Times New Roman" w:hAnsi="Times New Roman"/>
          <w:sz w:val="28"/>
          <w:szCs w:val="28"/>
        </w:rPr>
        <w:t>т</w:t>
      </w:r>
      <w:r w:rsidRPr="00100C5B">
        <w:rPr>
          <w:rFonts w:ascii="Times New Roman" w:hAnsi="Times New Roman"/>
          <w:sz w:val="28"/>
          <w:szCs w:val="28"/>
        </w:rPr>
        <w:t xml:space="preserve">ка-Дружба. </w:t>
      </w:r>
    </w:p>
    <w:p w:rsidR="00100C5B" w:rsidRPr="00100C5B" w:rsidRDefault="00100C5B" w:rsidP="00100C5B">
      <w:pPr>
        <w:widowControl w:val="0"/>
        <w:ind w:firstLine="567"/>
        <w:rPr>
          <w:rFonts w:ascii="Times New Roman" w:hAnsi="Times New Roman"/>
          <w:spacing w:val="3"/>
          <w:sz w:val="28"/>
          <w:szCs w:val="28"/>
        </w:rPr>
      </w:pPr>
      <w:r w:rsidRPr="00100C5B">
        <w:rPr>
          <w:rFonts w:ascii="Times New Roman" w:hAnsi="Times New Roman"/>
          <w:spacing w:val="3"/>
          <w:sz w:val="28"/>
          <w:szCs w:val="28"/>
        </w:rPr>
        <w:t>Связь между населенными пунктами осуществляется посредством автомобильного транспорта.</w:t>
      </w:r>
    </w:p>
    <w:p w:rsidR="00100C5B" w:rsidRPr="00100C5B" w:rsidRDefault="00100C5B" w:rsidP="00100C5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0C5B" w:rsidRPr="00100C5B" w:rsidRDefault="00100C5B" w:rsidP="00100C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 xml:space="preserve">Анализ существующих автомобильных дорог, проходящих по МО </w:t>
      </w:r>
      <w:proofErr w:type="spellStart"/>
      <w:r w:rsidRPr="00100C5B">
        <w:rPr>
          <w:rFonts w:ascii="Times New Roman" w:hAnsi="Times New Roman"/>
          <w:sz w:val="28"/>
          <w:szCs w:val="28"/>
        </w:rPr>
        <w:t>Краснояровский</w:t>
      </w:r>
      <w:proofErr w:type="spellEnd"/>
      <w:r w:rsidRPr="00100C5B">
        <w:rPr>
          <w:rFonts w:ascii="Times New Roman" w:hAnsi="Times New Roman"/>
          <w:sz w:val="28"/>
          <w:szCs w:val="28"/>
        </w:rPr>
        <w:t xml:space="preserve"> сельс</w:t>
      </w:r>
      <w:r w:rsidRPr="00100C5B">
        <w:rPr>
          <w:rFonts w:ascii="Times New Roman" w:hAnsi="Times New Roman"/>
          <w:sz w:val="28"/>
          <w:szCs w:val="28"/>
        </w:rPr>
        <w:t>о</w:t>
      </w:r>
      <w:r w:rsidRPr="00100C5B">
        <w:rPr>
          <w:rFonts w:ascii="Times New Roman" w:hAnsi="Times New Roman"/>
          <w:sz w:val="28"/>
          <w:szCs w:val="28"/>
        </w:rPr>
        <w:t xml:space="preserve">вет </w:t>
      </w:r>
      <w:proofErr w:type="spellStart"/>
      <w:r w:rsidRPr="00100C5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100C5B">
        <w:rPr>
          <w:rFonts w:ascii="Times New Roman" w:hAnsi="Times New Roman"/>
          <w:sz w:val="28"/>
          <w:szCs w:val="28"/>
        </w:rPr>
        <w:t xml:space="preserve"> района (обслуживаются ГУП «</w:t>
      </w:r>
      <w:proofErr w:type="spellStart"/>
      <w:r w:rsidRPr="00100C5B">
        <w:rPr>
          <w:rFonts w:ascii="Times New Roman" w:hAnsi="Times New Roman"/>
          <w:sz w:val="28"/>
          <w:szCs w:val="28"/>
        </w:rPr>
        <w:t>Шипуновское</w:t>
      </w:r>
      <w:proofErr w:type="spellEnd"/>
      <w:r w:rsidRPr="00100C5B">
        <w:rPr>
          <w:rFonts w:ascii="Times New Roman" w:hAnsi="Times New Roman"/>
          <w:sz w:val="28"/>
          <w:szCs w:val="28"/>
        </w:rPr>
        <w:t xml:space="preserve"> ДРСУ»)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34"/>
        <w:gridCol w:w="1592"/>
        <w:gridCol w:w="1384"/>
        <w:gridCol w:w="596"/>
        <w:gridCol w:w="661"/>
        <w:gridCol w:w="685"/>
        <w:gridCol w:w="834"/>
        <w:gridCol w:w="499"/>
        <w:gridCol w:w="2150"/>
      </w:tblGrid>
      <w:tr w:rsidR="00100C5B" w:rsidRPr="00100C5B" w:rsidTr="00987E25">
        <w:trPr>
          <w:trHeight w:val="105"/>
          <w:jc w:val="center"/>
        </w:trPr>
        <w:tc>
          <w:tcPr>
            <w:tcW w:w="1100" w:type="pct"/>
            <w:vMerge w:val="restar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Наименование дорог</w:t>
            </w:r>
          </w:p>
        </w:tc>
        <w:tc>
          <w:tcPr>
            <w:tcW w:w="798" w:type="pct"/>
            <w:vMerge w:val="restar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Категория дороги</w:t>
            </w:r>
          </w:p>
        </w:tc>
        <w:tc>
          <w:tcPr>
            <w:tcW w:w="700" w:type="pct"/>
            <w:vMerge w:val="restar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spellStart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Протяж</w:t>
            </w:r>
            <w:proofErr w:type="spellEnd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., км.</w:t>
            </w:r>
          </w:p>
        </w:tc>
        <w:tc>
          <w:tcPr>
            <w:tcW w:w="1769" w:type="pct"/>
            <w:gridSpan w:val="5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том числе, </w:t>
            </w:r>
            <w:proofErr w:type="gramStart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км</w:t>
            </w:r>
            <w:proofErr w:type="gramEnd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33" w:type="pct"/>
            <w:vMerge w:val="restar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Мост</w:t>
            </w:r>
            <w:proofErr w:type="gramStart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ы(</w:t>
            </w:r>
            <w:proofErr w:type="gramEnd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трубы), шт.</w:t>
            </w:r>
          </w:p>
        </w:tc>
      </w:tr>
      <w:tr w:rsidR="00100C5B" w:rsidRPr="00100C5B" w:rsidTr="00987E25">
        <w:trPr>
          <w:trHeight w:val="105"/>
          <w:jc w:val="center"/>
        </w:trPr>
        <w:tc>
          <w:tcPr>
            <w:tcW w:w="1100" w:type="pct"/>
            <w:vMerge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798" w:type="pct"/>
            <w:vMerge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700" w:type="pct"/>
            <w:vMerge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16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spellStart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ц</w:t>
            </w:r>
            <w:proofErr w:type="spellEnd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/б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а/б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ч</w:t>
            </w:r>
            <w:proofErr w:type="gramEnd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/г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spellStart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щ</w:t>
            </w:r>
            <w:proofErr w:type="spellEnd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/г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spellStart"/>
            <w:r w:rsidRPr="00100C5B">
              <w:rPr>
                <w:rFonts w:ascii="Times New Roman" w:eastAsia="Calibri" w:hAnsi="Times New Roman"/>
                <w:b/>
                <w:sz w:val="28"/>
                <w:szCs w:val="28"/>
              </w:rPr>
              <w:t>гр</w:t>
            </w:r>
            <w:proofErr w:type="spellEnd"/>
          </w:p>
        </w:tc>
        <w:tc>
          <w:tcPr>
            <w:tcW w:w="633" w:type="pct"/>
            <w:vMerge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100C5B" w:rsidRPr="00100C5B" w:rsidTr="00987E25">
        <w:trPr>
          <w:jc w:val="center"/>
        </w:trPr>
        <w:tc>
          <w:tcPr>
            <w:tcW w:w="1100" w:type="pct"/>
            <w:vAlign w:val="center"/>
          </w:tcPr>
          <w:p w:rsidR="00100C5B" w:rsidRPr="00100C5B" w:rsidRDefault="00100C5B" w:rsidP="00987E25">
            <w:pPr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Красный Яр-Семилетка</w:t>
            </w:r>
          </w:p>
        </w:tc>
        <w:tc>
          <w:tcPr>
            <w:tcW w:w="798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700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16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4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0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33" w:type="pct"/>
          </w:tcPr>
          <w:p w:rsidR="00100C5B" w:rsidRPr="00100C5B" w:rsidRDefault="00100C5B" w:rsidP="00987E25">
            <w:pPr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Трубы-  80</w:t>
            </w:r>
          </w:p>
        </w:tc>
      </w:tr>
      <w:tr w:rsidR="00100C5B" w:rsidRPr="00100C5B" w:rsidTr="00987E25">
        <w:trPr>
          <w:jc w:val="center"/>
        </w:trPr>
        <w:tc>
          <w:tcPr>
            <w:tcW w:w="1100" w:type="pct"/>
            <w:vAlign w:val="center"/>
          </w:tcPr>
          <w:p w:rsidR="00100C5B" w:rsidRPr="00100C5B" w:rsidRDefault="00100C5B" w:rsidP="00987E25">
            <w:pPr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Семилетка-Дружба</w:t>
            </w:r>
          </w:p>
        </w:tc>
        <w:tc>
          <w:tcPr>
            <w:tcW w:w="798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700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  <w:tc>
          <w:tcPr>
            <w:tcW w:w="316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4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  <w:tc>
          <w:tcPr>
            <w:tcW w:w="270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" w:type="pct"/>
          </w:tcPr>
          <w:p w:rsidR="00100C5B" w:rsidRPr="00100C5B" w:rsidRDefault="00100C5B" w:rsidP="00987E25">
            <w:pPr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00C5B" w:rsidRPr="00100C5B" w:rsidTr="00987E25">
        <w:trPr>
          <w:jc w:val="center"/>
        </w:trPr>
        <w:tc>
          <w:tcPr>
            <w:tcW w:w="1100" w:type="pct"/>
            <w:vAlign w:val="center"/>
          </w:tcPr>
          <w:p w:rsidR="00100C5B" w:rsidRPr="00100C5B" w:rsidRDefault="00100C5B" w:rsidP="00987E2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Шипуново-Краснощеково</w:t>
            </w:r>
          </w:p>
        </w:tc>
        <w:tc>
          <w:tcPr>
            <w:tcW w:w="798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700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sz w:val="28"/>
                <w:szCs w:val="28"/>
              </w:rPr>
              <w:t>12</w:t>
            </w:r>
          </w:p>
        </w:tc>
        <w:tc>
          <w:tcPr>
            <w:tcW w:w="316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00C5B">
              <w:rPr>
                <w:rFonts w:ascii="Times New Roman" w:eastAsia="Calibri" w:hAnsi="Times New Roman"/>
                <w:sz w:val="28"/>
                <w:szCs w:val="28"/>
              </w:rPr>
              <w:t>12</w:t>
            </w:r>
          </w:p>
        </w:tc>
        <w:tc>
          <w:tcPr>
            <w:tcW w:w="37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4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00C5B" w:rsidRPr="00100C5B" w:rsidTr="00987E25">
        <w:trPr>
          <w:jc w:val="center"/>
        </w:trPr>
        <w:tc>
          <w:tcPr>
            <w:tcW w:w="1100" w:type="pct"/>
            <w:vAlign w:val="center"/>
          </w:tcPr>
          <w:p w:rsidR="00100C5B" w:rsidRPr="00100C5B" w:rsidRDefault="00100C5B" w:rsidP="00987E2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798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700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6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70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" w:type="pct"/>
            <w:vAlign w:val="center"/>
          </w:tcPr>
          <w:p w:rsidR="00100C5B" w:rsidRPr="00100C5B" w:rsidRDefault="00100C5B" w:rsidP="00987E2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</w:tr>
    </w:tbl>
    <w:p w:rsidR="00100C5B" w:rsidRPr="00100C5B" w:rsidRDefault="00100C5B" w:rsidP="00100C5B">
      <w:pPr>
        <w:jc w:val="both"/>
        <w:rPr>
          <w:rStyle w:val="aa"/>
          <w:rFonts w:ascii="Times New Roman" w:eastAsiaTheme="majorEastAsia" w:hAnsi="Times New Roman"/>
          <w:color w:val="auto"/>
          <w:sz w:val="28"/>
          <w:szCs w:val="28"/>
          <w:lang w:val="en-US"/>
        </w:rPr>
      </w:pPr>
    </w:p>
    <w:p w:rsidR="00100C5B" w:rsidRPr="00100C5B" w:rsidRDefault="00100C5B" w:rsidP="00100C5B">
      <w:pPr>
        <w:jc w:val="both"/>
        <w:rPr>
          <w:rStyle w:val="aa"/>
          <w:rFonts w:ascii="Times New Roman" w:eastAsiaTheme="majorEastAsia" w:hAnsi="Times New Roman"/>
          <w:color w:val="auto"/>
          <w:sz w:val="28"/>
          <w:szCs w:val="28"/>
        </w:rPr>
      </w:pPr>
      <w:r w:rsidRPr="00100C5B">
        <w:rPr>
          <w:rStyle w:val="aa"/>
          <w:rFonts w:ascii="Times New Roman" w:eastAsiaTheme="majorEastAsia" w:hAnsi="Times New Roman"/>
          <w:color w:val="auto"/>
          <w:sz w:val="28"/>
          <w:szCs w:val="28"/>
        </w:rPr>
        <w:lastRenderedPageBreak/>
        <w:t>Улично-дорожная сеть</w:t>
      </w:r>
    </w:p>
    <w:p w:rsidR="00100C5B" w:rsidRPr="00100C5B" w:rsidRDefault="00100C5B" w:rsidP="00100C5B">
      <w:pPr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 xml:space="preserve">Таблица </w:t>
      </w:r>
    </w:p>
    <w:p w:rsidR="00100C5B" w:rsidRPr="00100C5B" w:rsidRDefault="00100C5B" w:rsidP="00100C5B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i/>
          <w:sz w:val="28"/>
          <w:szCs w:val="28"/>
        </w:rPr>
        <w:t xml:space="preserve"> </w:t>
      </w:r>
      <w:r w:rsidRPr="00100C5B">
        <w:rPr>
          <w:rFonts w:ascii="Times New Roman" w:hAnsi="Times New Roman"/>
          <w:sz w:val="28"/>
          <w:szCs w:val="28"/>
        </w:rPr>
        <w:t xml:space="preserve"> Существующая </w:t>
      </w:r>
      <w:proofErr w:type="spellStart"/>
      <w:proofErr w:type="gramStart"/>
      <w:r w:rsidRPr="00100C5B">
        <w:rPr>
          <w:rFonts w:ascii="Times New Roman" w:hAnsi="Times New Roman"/>
          <w:sz w:val="28"/>
          <w:szCs w:val="28"/>
        </w:rPr>
        <w:t>улично</w:t>
      </w:r>
      <w:proofErr w:type="spellEnd"/>
      <w:r w:rsidRPr="00100C5B">
        <w:rPr>
          <w:rFonts w:ascii="Times New Roman" w:hAnsi="Times New Roman"/>
          <w:sz w:val="28"/>
          <w:szCs w:val="28"/>
        </w:rPr>
        <w:t>- дорожная</w:t>
      </w:r>
      <w:proofErr w:type="gramEnd"/>
      <w:r w:rsidRPr="00100C5B">
        <w:rPr>
          <w:rFonts w:ascii="Times New Roman" w:hAnsi="Times New Roman"/>
          <w:sz w:val="28"/>
          <w:szCs w:val="28"/>
        </w:rPr>
        <w:t xml:space="preserve"> сеть</w:t>
      </w:r>
    </w:p>
    <w:p w:rsidR="00100C5B" w:rsidRPr="00100C5B" w:rsidRDefault="00100C5B" w:rsidP="00100C5B">
      <w:pPr>
        <w:ind w:firstLine="709"/>
        <w:contextualSpacing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8"/>
        <w:gridCol w:w="2980"/>
        <w:gridCol w:w="2152"/>
        <w:gridCol w:w="2565"/>
      </w:tblGrid>
      <w:tr w:rsidR="00100C5B" w:rsidRPr="00100C5B" w:rsidTr="00987E25">
        <w:trPr>
          <w:tblHeader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Наименование улицы, дороги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 xml:space="preserve"> Категория улицы, дор</w:t>
            </w:r>
            <w:r w:rsidRPr="00100C5B">
              <w:rPr>
                <w:rFonts w:ascii="Times New Roman" w:hAnsi="Times New Roman"/>
                <w:sz w:val="28"/>
                <w:szCs w:val="28"/>
              </w:rPr>
              <w:t>о</w:t>
            </w:r>
            <w:r w:rsidRPr="00100C5B">
              <w:rPr>
                <w:rFonts w:ascii="Times New Roman" w:hAnsi="Times New Roman"/>
                <w:sz w:val="28"/>
                <w:szCs w:val="28"/>
              </w:rPr>
              <w:t>ги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 xml:space="preserve">Протяженность, </w:t>
            </w:r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Тип покрытия</w:t>
            </w:r>
          </w:p>
        </w:tc>
      </w:tr>
      <w:tr w:rsidR="00100C5B" w:rsidRPr="00100C5B" w:rsidTr="00987E25">
        <w:trPr>
          <w:tblHeader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С. Красный Яр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Подъезд к селу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Садовая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smartTag w:uri="urn:schemas-microsoft-com:office:smarttags" w:element="metricconverter">
              <w:smartTagPr>
                <w:attr w:name="ProductID" w:val="0,8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0,8 км</w:t>
              </w:r>
            </w:smartTag>
            <w:r w:rsidRPr="00100C5B">
              <w:rPr>
                <w:rFonts w:ascii="Times New Roman" w:hAnsi="Times New Roman"/>
                <w:sz w:val="28"/>
                <w:szCs w:val="28"/>
              </w:rPr>
              <w:t xml:space="preserve">, щебеночное </w:t>
            </w:r>
            <w:smartTag w:uri="urn:schemas-microsoft-com:office:smarttags" w:element="metricconverter">
              <w:smartTagPr>
                <w:attr w:name="ProductID" w:val="-0,8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-0,8 км</w:t>
              </w:r>
            </w:smartTag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Общая протяженность главных улиц:                       1,6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Школьная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Восточная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1,5 км</w:t>
              </w:r>
            </w:smartTag>
            <w:r w:rsidRPr="00100C5B">
              <w:rPr>
                <w:rFonts w:ascii="Times New Roman" w:hAnsi="Times New Roman"/>
                <w:sz w:val="28"/>
                <w:szCs w:val="28"/>
              </w:rPr>
              <w:t xml:space="preserve">, щебеночное </w:t>
            </w:r>
            <w:smartTag w:uri="urn:schemas-microsoft-com:office:smarttags" w:element="metricconverter">
              <w:smartTagPr>
                <w:attr w:name="ProductID" w:val="-0,5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-0,5 км</w:t>
              </w:r>
            </w:smartTag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40 лет Октября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smartTag w:uri="urn:schemas-microsoft-com:office:smarttags" w:element="metricconverter">
              <w:smartTagPr>
                <w:attr w:name="ProductID" w:val="0,8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0,8 км</w:t>
              </w:r>
            </w:smartTag>
            <w:r w:rsidRPr="00100C5B">
              <w:rPr>
                <w:rFonts w:ascii="Times New Roman" w:hAnsi="Times New Roman"/>
                <w:sz w:val="28"/>
                <w:szCs w:val="28"/>
              </w:rPr>
              <w:t xml:space="preserve">, щебеночное </w:t>
            </w:r>
            <w:smartTag w:uri="urn:schemas-microsoft-com:office:smarttags" w:element="metricconverter">
              <w:smartTagPr>
                <w:attr w:name="ProductID" w:val="-1,2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-1,2 км</w:t>
              </w:r>
            </w:smartTag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Общая протяженность основных улиц:                    4,8</w:t>
            </w:r>
          </w:p>
        </w:tc>
      </w:tr>
      <w:tr w:rsidR="00100C5B" w:rsidRPr="00100C5B" w:rsidTr="00987E25">
        <w:trPr>
          <w:trHeight w:val="229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Набережная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Второстепенная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Белоусова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Второстепенная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smartTag w:uri="urn:schemas-microsoft-com:office:smarttags" w:element="metricconverter">
              <w:smartTagPr>
                <w:attr w:name="ProductID" w:val="2,0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2,0 км</w:t>
              </w:r>
            </w:smartTag>
            <w:r w:rsidRPr="00100C5B">
              <w:rPr>
                <w:rFonts w:ascii="Times New Roman" w:hAnsi="Times New Roman"/>
                <w:sz w:val="28"/>
                <w:szCs w:val="28"/>
              </w:rPr>
              <w:t xml:space="preserve">, щебеночное </w:t>
            </w:r>
            <w:smartTag w:uri="urn:schemas-microsoft-com:office:smarttags" w:element="metricconverter">
              <w:smartTagPr>
                <w:attr w:name="ProductID" w:val="-0,8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-0,8 км</w:t>
              </w:r>
            </w:smartTag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Советская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Второстепенная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smartTag w:uri="urn:schemas-microsoft-com:office:smarttags" w:element="metricconverter">
              <w:smartTagPr>
                <w:attr w:name="ProductID" w:val="0,4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0,4 км</w:t>
              </w:r>
            </w:smartTag>
            <w:r w:rsidRPr="00100C5B">
              <w:rPr>
                <w:rFonts w:ascii="Times New Roman" w:hAnsi="Times New Roman"/>
                <w:sz w:val="28"/>
                <w:szCs w:val="28"/>
              </w:rPr>
              <w:t xml:space="preserve">, щебеночное </w:t>
            </w:r>
            <w:smartTag w:uri="urn:schemas-microsoft-com:office:smarttags" w:element="metricconverter">
              <w:smartTagPr>
                <w:attr w:name="ProductID" w:val="-1,0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-1,0 км</w:t>
              </w:r>
            </w:smartTag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Северная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Второстепенная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0,5 км</w:t>
              </w:r>
            </w:smartTag>
            <w:r w:rsidRPr="00100C5B">
              <w:rPr>
                <w:rFonts w:ascii="Times New Roman" w:hAnsi="Times New Roman"/>
                <w:sz w:val="28"/>
                <w:szCs w:val="28"/>
              </w:rPr>
              <w:t xml:space="preserve">, щебеночное </w:t>
            </w:r>
            <w:smartTag w:uri="urn:schemas-microsoft-com:office:smarttags" w:element="metricconverter">
              <w:smartTagPr>
                <w:attr w:name="ProductID" w:val="-0,5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-0,5 км</w:t>
              </w:r>
            </w:smartTag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Семилетка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Второстепенная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Полевая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Второстепенная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Грунтовое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1,5 км</w:t>
              </w:r>
            </w:smartTag>
            <w:r w:rsidRPr="00100C5B">
              <w:rPr>
                <w:rFonts w:ascii="Times New Roman" w:hAnsi="Times New Roman"/>
                <w:sz w:val="28"/>
                <w:szCs w:val="28"/>
              </w:rPr>
              <w:t xml:space="preserve">, щебеночное </w:t>
            </w:r>
            <w:smartTag w:uri="urn:schemas-microsoft-com:office:smarttags" w:element="metricconverter">
              <w:smartTagPr>
                <w:attr w:name="ProductID" w:val="-0,5 км"/>
              </w:smartTagPr>
              <w:r w:rsidRPr="00100C5B">
                <w:rPr>
                  <w:rFonts w:ascii="Times New Roman" w:hAnsi="Times New Roman"/>
                  <w:sz w:val="28"/>
                  <w:szCs w:val="28"/>
                </w:rPr>
                <w:t>-0,5 км</w:t>
              </w:r>
            </w:smartTag>
          </w:p>
        </w:tc>
      </w:tr>
      <w:tr w:rsidR="00100C5B" w:rsidRPr="00100C5B" w:rsidTr="00987E25">
        <w:trPr>
          <w:trHeight w:val="70"/>
        </w:trPr>
        <w:tc>
          <w:tcPr>
            <w:tcW w:w="2850" w:type="pct"/>
            <w:gridSpan w:val="2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Общая протяженность второстепенных улиц:</w:t>
            </w:r>
          </w:p>
        </w:tc>
        <w:tc>
          <w:tcPr>
            <w:tcW w:w="2150" w:type="pct"/>
            <w:gridSpan w:val="2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100C5B" w:rsidRPr="00100C5B" w:rsidTr="00987E25">
        <w:trPr>
          <w:trHeight w:val="70"/>
        </w:trPr>
        <w:tc>
          <w:tcPr>
            <w:tcW w:w="2850" w:type="pct"/>
            <w:gridSpan w:val="2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 xml:space="preserve">Общая протяженность </w:t>
            </w:r>
            <w:proofErr w:type="spellStart"/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улично</w:t>
            </w:r>
            <w:proofErr w:type="spellEnd"/>
            <w:r w:rsidRPr="00100C5B">
              <w:rPr>
                <w:rFonts w:ascii="Times New Roman" w:hAnsi="Times New Roman"/>
                <w:sz w:val="28"/>
                <w:szCs w:val="28"/>
              </w:rPr>
              <w:t>- дорожной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 сети:</w:t>
            </w:r>
          </w:p>
        </w:tc>
        <w:tc>
          <w:tcPr>
            <w:tcW w:w="2150" w:type="pct"/>
            <w:gridSpan w:val="2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Поселок  Чаячий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lastRenderedPageBreak/>
              <w:t>Подъезд к поселку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Придорожная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 xml:space="preserve">Общая протяженность </w:t>
            </w:r>
            <w:proofErr w:type="spellStart"/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улично</w:t>
            </w:r>
            <w:proofErr w:type="spellEnd"/>
            <w:r w:rsidRPr="00100C5B">
              <w:rPr>
                <w:rFonts w:ascii="Times New Roman" w:hAnsi="Times New Roman"/>
                <w:sz w:val="28"/>
                <w:szCs w:val="28"/>
              </w:rPr>
              <w:t>- дорожной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 сети:        2,4</w:t>
            </w:r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Поселок Новый Путь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Весенняя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Подъезд к поселку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Общая протяженность главных улиц:                       2,2</w:t>
            </w:r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 xml:space="preserve">Общая протяженность </w:t>
            </w:r>
            <w:proofErr w:type="spellStart"/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улично</w:t>
            </w:r>
            <w:proofErr w:type="spellEnd"/>
            <w:r w:rsidRPr="00100C5B">
              <w:rPr>
                <w:rFonts w:ascii="Times New Roman" w:hAnsi="Times New Roman"/>
                <w:sz w:val="28"/>
                <w:szCs w:val="28"/>
              </w:rPr>
              <w:t>- дорожной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 сети:        2,2</w:t>
            </w:r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П. Семилетка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Ул. Западная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</w:tr>
      <w:tr w:rsidR="00100C5B" w:rsidRPr="00100C5B" w:rsidTr="00987E25">
        <w:trPr>
          <w:trHeight w:val="70"/>
        </w:trPr>
        <w:tc>
          <w:tcPr>
            <w:tcW w:w="141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Подъезд к поселку</w:t>
            </w:r>
          </w:p>
        </w:tc>
        <w:tc>
          <w:tcPr>
            <w:tcW w:w="1435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986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64" w:type="pct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Грунтовое</w:t>
            </w:r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>Общая протяженность главных улиц:                       2,5</w:t>
            </w:r>
          </w:p>
        </w:tc>
      </w:tr>
      <w:tr w:rsidR="00100C5B" w:rsidRPr="00100C5B" w:rsidTr="00987E25">
        <w:trPr>
          <w:trHeight w:val="70"/>
        </w:trPr>
        <w:tc>
          <w:tcPr>
            <w:tcW w:w="5000" w:type="pct"/>
            <w:gridSpan w:val="4"/>
          </w:tcPr>
          <w:p w:rsidR="00100C5B" w:rsidRPr="00100C5B" w:rsidRDefault="00100C5B" w:rsidP="00987E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0C5B">
              <w:rPr>
                <w:rFonts w:ascii="Times New Roman" w:hAnsi="Times New Roman"/>
                <w:sz w:val="28"/>
                <w:szCs w:val="28"/>
              </w:rPr>
              <w:t xml:space="preserve">Общая протяженность </w:t>
            </w:r>
            <w:proofErr w:type="spellStart"/>
            <w:proofErr w:type="gramStart"/>
            <w:r w:rsidRPr="00100C5B">
              <w:rPr>
                <w:rFonts w:ascii="Times New Roman" w:hAnsi="Times New Roman"/>
                <w:sz w:val="28"/>
                <w:szCs w:val="28"/>
              </w:rPr>
              <w:t>улично</w:t>
            </w:r>
            <w:proofErr w:type="spellEnd"/>
            <w:r w:rsidRPr="00100C5B">
              <w:rPr>
                <w:rFonts w:ascii="Times New Roman" w:hAnsi="Times New Roman"/>
                <w:sz w:val="28"/>
                <w:szCs w:val="28"/>
              </w:rPr>
              <w:t>- дорожной</w:t>
            </w:r>
            <w:proofErr w:type="gramEnd"/>
            <w:r w:rsidRPr="00100C5B">
              <w:rPr>
                <w:rFonts w:ascii="Times New Roman" w:hAnsi="Times New Roman"/>
                <w:sz w:val="28"/>
                <w:szCs w:val="28"/>
              </w:rPr>
              <w:t xml:space="preserve"> сети:        2,5</w:t>
            </w:r>
          </w:p>
        </w:tc>
      </w:tr>
    </w:tbl>
    <w:p w:rsidR="00100C5B" w:rsidRPr="00100C5B" w:rsidRDefault="00100C5B" w:rsidP="00100C5B">
      <w:pPr>
        <w:jc w:val="both"/>
        <w:rPr>
          <w:rStyle w:val="aa"/>
          <w:rFonts w:ascii="Times New Roman" w:eastAsiaTheme="majorEastAsia" w:hAnsi="Times New Roman"/>
          <w:color w:val="auto"/>
          <w:sz w:val="28"/>
          <w:szCs w:val="28"/>
        </w:rPr>
      </w:pPr>
    </w:p>
    <w:p w:rsidR="00100C5B" w:rsidRPr="00100C5B" w:rsidRDefault="00100C5B" w:rsidP="00100C5B">
      <w:pPr>
        <w:jc w:val="both"/>
        <w:rPr>
          <w:rStyle w:val="aa"/>
          <w:rFonts w:ascii="Times New Roman" w:eastAsiaTheme="majorEastAsia" w:hAnsi="Times New Roman"/>
          <w:color w:val="auto"/>
          <w:sz w:val="28"/>
          <w:szCs w:val="28"/>
        </w:rPr>
      </w:pPr>
      <w:r w:rsidRPr="00100C5B">
        <w:rPr>
          <w:rStyle w:val="aa"/>
          <w:rFonts w:ascii="Times New Roman" w:eastAsiaTheme="majorEastAsia" w:hAnsi="Times New Roman"/>
          <w:color w:val="auto"/>
          <w:sz w:val="28"/>
          <w:szCs w:val="28"/>
        </w:rPr>
        <w:t>С. Красный Яр</w:t>
      </w:r>
    </w:p>
    <w:p w:rsidR="00100C5B" w:rsidRPr="00100C5B" w:rsidRDefault="00100C5B" w:rsidP="00100C5B">
      <w:pPr>
        <w:widowControl w:val="0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100C5B">
        <w:rPr>
          <w:rStyle w:val="aa"/>
          <w:rFonts w:ascii="Times New Roman" w:eastAsiaTheme="majorEastAsia" w:hAnsi="Times New Roman"/>
          <w:color w:val="auto"/>
          <w:sz w:val="28"/>
          <w:szCs w:val="28"/>
        </w:rPr>
        <w:t>Половина</w:t>
      </w:r>
      <w:r w:rsidRPr="00100C5B">
        <w:rPr>
          <w:rFonts w:ascii="Times New Roman" w:hAnsi="Times New Roman"/>
          <w:sz w:val="28"/>
          <w:szCs w:val="28"/>
        </w:rPr>
        <w:t xml:space="preserve"> основных улиц и дорог выполнена в капитальном исполн</w:t>
      </w:r>
      <w:r w:rsidRPr="00100C5B">
        <w:rPr>
          <w:rFonts w:ascii="Times New Roman" w:hAnsi="Times New Roman"/>
          <w:sz w:val="28"/>
          <w:szCs w:val="28"/>
        </w:rPr>
        <w:t>е</w:t>
      </w:r>
      <w:r w:rsidRPr="00100C5B">
        <w:rPr>
          <w:rFonts w:ascii="Times New Roman" w:hAnsi="Times New Roman"/>
          <w:sz w:val="28"/>
          <w:szCs w:val="28"/>
        </w:rPr>
        <w:t xml:space="preserve">нии. Асфальт был положен в 70 годы, покрытие с тех пор сильно износилось. </w:t>
      </w:r>
      <w:r w:rsidRPr="00100C5B">
        <w:rPr>
          <w:rFonts w:ascii="Times New Roman" w:hAnsi="Times New Roman"/>
          <w:spacing w:val="2"/>
          <w:sz w:val="28"/>
          <w:szCs w:val="28"/>
        </w:rPr>
        <w:t>Основные показатели по сущес</w:t>
      </w:r>
      <w:r w:rsidRPr="00100C5B">
        <w:rPr>
          <w:rFonts w:ascii="Times New Roman" w:hAnsi="Times New Roman"/>
          <w:spacing w:val="2"/>
          <w:sz w:val="28"/>
          <w:szCs w:val="28"/>
        </w:rPr>
        <w:t>т</w:t>
      </w:r>
      <w:r w:rsidRPr="00100C5B">
        <w:rPr>
          <w:rFonts w:ascii="Times New Roman" w:hAnsi="Times New Roman"/>
          <w:spacing w:val="2"/>
          <w:sz w:val="28"/>
          <w:szCs w:val="28"/>
        </w:rPr>
        <w:t>вующей улично-дорожной сети населе</w:t>
      </w:r>
      <w:r>
        <w:rPr>
          <w:rFonts w:ascii="Times New Roman" w:hAnsi="Times New Roman"/>
          <w:spacing w:val="2"/>
          <w:sz w:val="28"/>
          <w:szCs w:val="28"/>
        </w:rPr>
        <w:t>нного пункта сведены в Таблице</w:t>
      </w:r>
      <w:r w:rsidRPr="00100C5B">
        <w:rPr>
          <w:rFonts w:ascii="Times New Roman" w:hAnsi="Times New Roman"/>
          <w:spacing w:val="2"/>
          <w:sz w:val="28"/>
          <w:szCs w:val="28"/>
        </w:rPr>
        <w:t>.</w:t>
      </w:r>
    </w:p>
    <w:p w:rsidR="00100C5B" w:rsidRPr="00100C5B" w:rsidRDefault="00100C5B" w:rsidP="00100C5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Общий уровень благоустройства улично-дорожной сети низкий, необходимо устро</w:t>
      </w:r>
      <w:r w:rsidRPr="00100C5B">
        <w:rPr>
          <w:rFonts w:ascii="Times New Roman" w:hAnsi="Times New Roman"/>
          <w:sz w:val="28"/>
          <w:szCs w:val="28"/>
        </w:rPr>
        <w:t>й</w:t>
      </w:r>
      <w:r w:rsidRPr="00100C5B">
        <w:rPr>
          <w:rFonts w:ascii="Times New Roman" w:hAnsi="Times New Roman"/>
          <w:sz w:val="28"/>
          <w:szCs w:val="28"/>
        </w:rPr>
        <w:t xml:space="preserve">ство пешеходных тротуаров. Для обслуживания грузового автотранспорта  в </w:t>
      </w:r>
      <w:r w:rsidRPr="00100C5B">
        <w:rPr>
          <w:rStyle w:val="aa"/>
          <w:rFonts w:ascii="Times New Roman" w:eastAsiaTheme="majorEastAsia" w:hAnsi="Times New Roman"/>
          <w:color w:val="auto"/>
          <w:sz w:val="28"/>
          <w:szCs w:val="28"/>
        </w:rPr>
        <w:t xml:space="preserve">селе </w:t>
      </w:r>
      <w:r w:rsidRPr="00100C5B">
        <w:rPr>
          <w:rFonts w:ascii="Times New Roman" w:hAnsi="Times New Roman"/>
          <w:sz w:val="28"/>
          <w:szCs w:val="28"/>
        </w:rPr>
        <w:t xml:space="preserve">имеется  </w:t>
      </w:r>
      <w:proofErr w:type="gramStart"/>
      <w:r w:rsidRPr="00100C5B">
        <w:rPr>
          <w:rFonts w:ascii="Times New Roman" w:hAnsi="Times New Roman"/>
          <w:sz w:val="28"/>
          <w:szCs w:val="28"/>
        </w:rPr>
        <w:t>автозаправочная</w:t>
      </w:r>
      <w:proofErr w:type="gramEnd"/>
      <w:r w:rsidRPr="00100C5B">
        <w:rPr>
          <w:rFonts w:ascii="Times New Roman" w:hAnsi="Times New Roman"/>
          <w:sz w:val="28"/>
          <w:szCs w:val="28"/>
        </w:rPr>
        <w:t xml:space="preserve"> станции с одной колонкой. Хранение индивидуального автотранспорта осуществляется на территории приусадебных участков. Ремонт и обслуж</w:t>
      </w:r>
      <w:r w:rsidRPr="00100C5B">
        <w:rPr>
          <w:rFonts w:ascii="Times New Roman" w:hAnsi="Times New Roman"/>
          <w:sz w:val="28"/>
          <w:szCs w:val="28"/>
        </w:rPr>
        <w:t>и</w:t>
      </w:r>
      <w:r w:rsidRPr="00100C5B">
        <w:rPr>
          <w:rFonts w:ascii="Times New Roman" w:hAnsi="Times New Roman"/>
          <w:sz w:val="28"/>
          <w:szCs w:val="28"/>
        </w:rPr>
        <w:t>вание транспорта производится на территории промышленной и коммунально-складской зоны.</w:t>
      </w:r>
    </w:p>
    <w:p w:rsidR="00100C5B" w:rsidRPr="00100C5B" w:rsidRDefault="00100C5B" w:rsidP="00100C5B">
      <w:pPr>
        <w:spacing w:line="360" w:lineRule="auto"/>
        <w:jc w:val="both"/>
        <w:rPr>
          <w:rStyle w:val="aa"/>
          <w:rFonts w:ascii="Times New Roman" w:eastAsiaTheme="majorEastAsia" w:hAnsi="Times New Roman"/>
          <w:color w:val="auto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Поселок Новый Путь</w:t>
      </w:r>
    </w:p>
    <w:p w:rsidR="00100C5B" w:rsidRPr="00100C5B" w:rsidRDefault="00100C5B" w:rsidP="00100C5B">
      <w:pPr>
        <w:widowControl w:val="0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100C5B">
        <w:rPr>
          <w:rFonts w:ascii="Times New Roman" w:hAnsi="Times New Roman"/>
          <w:spacing w:val="2"/>
          <w:sz w:val="28"/>
          <w:szCs w:val="28"/>
        </w:rPr>
        <w:t>Основные показатели по существующей улично-дорожной сети населе</w:t>
      </w:r>
      <w:r>
        <w:rPr>
          <w:rFonts w:ascii="Times New Roman" w:hAnsi="Times New Roman"/>
          <w:spacing w:val="2"/>
          <w:sz w:val="28"/>
          <w:szCs w:val="28"/>
        </w:rPr>
        <w:t>нного пункта сведены в Таблице</w:t>
      </w:r>
      <w:r w:rsidRPr="00100C5B">
        <w:rPr>
          <w:rFonts w:ascii="Times New Roman" w:hAnsi="Times New Roman"/>
          <w:spacing w:val="2"/>
          <w:sz w:val="28"/>
          <w:szCs w:val="28"/>
        </w:rPr>
        <w:t>.</w:t>
      </w:r>
    </w:p>
    <w:p w:rsidR="00100C5B" w:rsidRPr="00100C5B" w:rsidRDefault="00100C5B" w:rsidP="00100C5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lastRenderedPageBreak/>
        <w:t>Общий уровень благоустройства улично-дорожной сети низкий, необходимо устро</w:t>
      </w:r>
      <w:r w:rsidRPr="00100C5B">
        <w:rPr>
          <w:rFonts w:ascii="Times New Roman" w:hAnsi="Times New Roman"/>
          <w:sz w:val="28"/>
          <w:szCs w:val="28"/>
        </w:rPr>
        <w:t>й</w:t>
      </w:r>
      <w:r w:rsidRPr="00100C5B">
        <w:rPr>
          <w:rFonts w:ascii="Times New Roman" w:hAnsi="Times New Roman"/>
          <w:sz w:val="28"/>
          <w:szCs w:val="28"/>
        </w:rPr>
        <w:t>ство пешеходных тротуаров. Хранение индивидуального автотранспорта осуществляется на территории приусадебных участков. Ремонт и обслуживание транспорта производится на территории коммунально-складской зоны.</w:t>
      </w:r>
    </w:p>
    <w:p w:rsidR="00100C5B" w:rsidRPr="00100C5B" w:rsidRDefault="00100C5B" w:rsidP="00100C5B">
      <w:pPr>
        <w:spacing w:line="360" w:lineRule="auto"/>
        <w:ind w:firstLine="709"/>
        <w:jc w:val="both"/>
        <w:rPr>
          <w:rStyle w:val="aa"/>
          <w:rFonts w:ascii="Times New Roman" w:eastAsiaTheme="majorEastAsia" w:hAnsi="Times New Roman"/>
          <w:color w:val="auto"/>
          <w:sz w:val="28"/>
          <w:szCs w:val="28"/>
        </w:rPr>
      </w:pPr>
      <w:r w:rsidRPr="00100C5B">
        <w:rPr>
          <w:rStyle w:val="aa"/>
          <w:rFonts w:ascii="Times New Roman" w:eastAsiaTheme="majorEastAsia" w:hAnsi="Times New Roman"/>
          <w:color w:val="auto"/>
          <w:sz w:val="28"/>
          <w:szCs w:val="28"/>
        </w:rPr>
        <w:t>П. Чаячий</w:t>
      </w:r>
    </w:p>
    <w:p w:rsidR="00100C5B" w:rsidRPr="00100C5B" w:rsidRDefault="00100C5B" w:rsidP="00100C5B">
      <w:pPr>
        <w:widowControl w:val="0"/>
        <w:spacing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Основные улицы и дороги в</w:t>
      </w:r>
      <w:r w:rsidRPr="00100C5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00C5B">
        <w:rPr>
          <w:rFonts w:ascii="Times New Roman" w:hAnsi="Times New Roman"/>
          <w:sz w:val="28"/>
          <w:szCs w:val="28"/>
        </w:rPr>
        <w:t>села</w:t>
      </w:r>
      <w:r w:rsidRPr="00100C5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00C5B">
        <w:rPr>
          <w:rFonts w:ascii="Times New Roman" w:hAnsi="Times New Roman"/>
          <w:sz w:val="28"/>
          <w:szCs w:val="28"/>
        </w:rPr>
        <w:t>являются грунтовыми.</w:t>
      </w:r>
      <w:r w:rsidRPr="00100C5B">
        <w:rPr>
          <w:rFonts w:ascii="Times New Roman" w:hAnsi="Times New Roman"/>
          <w:spacing w:val="2"/>
          <w:sz w:val="28"/>
          <w:szCs w:val="28"/>
        </w:rPr>
        <w:t xml:space="preserve"> Объекты транспортной инфраструктуры о</w:t>
      </w:r>
      <w:r w:rsidRPr="00100C5B">
        <w:rPr>
          <w:rFonts w:ascii="Times New Roman" w:hAnsi="Times New Roman"/>
          <w:spacing w:val="2"/>
          <w:sz w:val="28"/>
          <w:szCs w:val="28"/>
        </w:rPr>
        <w:t>т</w:t>
      </w:r>
      <w:r w:rsidRPr="00100C5B">
        <w:rPr>
          <w:rFonts w:ascii="Times New Roman" w:hAnsi="Times New Roman"/>
          <w:spacing w:val="2"/>
          <w:sz w:val="28"/>
          <w:szCs w:val="28"/>
        </w:rPr>
        <w:t>сутствуют.</w:t>
      </w:r>
    </w:p>
    <w:p w:rsidR="00100C5B" w:rsidRPr="00100C5B" w:rsidRDefault="00100C5B" w:rsidP="00100C5B">
      <w:pPr>
        <w:widowControl w:val="0"/>
        <w:spacing w:line="360" w:lineRule="auto"/>
        <w:ind w:firstLine="709"/>
        <w:jc w:val="both"/>
        <w:rPr>
          <w:rStyle w:val="aa"/>
          <w:rFonts w:ascii="Times New Roman" w:eastAsiaTheme="majorEastAsia" w:hAnsi="Times New Roman"/>
          <w:color w:val="auto"/>
          <w:sz w:val="28"/>
          <w:szCs w:val="28"/>
        </w:rPr>
      </w:pPr>
      <w:r w:rsidRPr="00100C5B">
        <w:rPr>
          <w:rStyle w:val="aa"/>
          <w:rFonts w:ascii="Times New Roman" w:eastAsiaTheme="majorEastAsia" w:hAnsi="Times New Roman"/>
          <w:color w:val="auto"/>
          <w:sz w:val="28"/>
          <w:szCs w:val="28"/>
        </w:rPr>
        <w:t>П. Семилетка</w:t>
      </w:r>
    </w:p>
    <w:p w:rsidR="00100C5B" w:rsidRPr="00100C5B" w:rsidRDefault="00100C5B" w:rsidP="00100C5B">
      <w:pPr>
        <w:widowControl w:val="0"/>
        <w:spacing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100C5B">
        <w:rPr>
          <w:rFonts w:ascii="Times New Roman" w:hAnsi="Times New Roman"/>
          <w:sz w:val="28"/>
          <w:szCs w:val="28"/>
        </w:rPr>
        <w:t>Основные улицы и дороги в</w:t>
      </w:r>
      <w:r w:rsidRPr="00100C5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00C5B">
        <w:rPr>
          <w:rFonts w:ascii="Times New Roman" w:hAnsi="Times New Roman"/>
          <w:sz w:val="28"/>
          <w:szCs w:val="28"/>
        </w:rPr>
        <w:t>села</w:t>
      </w:r>
      <w:r w:rsidRPr="00100C5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00C5B">
        <w:rPr>
          <w:rFonts w:ascii="Times New Roman" w:hAnsi="Times New Roman"/>
          <w:sz w:val="28"/>
          <w:szCs w:val="28"/>
        </w:rPr>
        <w:t>являются грунтовыми.</w:t>
      </w:r>
      <w:r w:rsidRPr="00100C5B">
        <w:rPr>
          <w:rFonts w:ascii="Times New Roman" w:hAnsi="Times New Roman"/>
          <w:spacing w:val="2"/>
          <w:sz w:val="28"/>
          <w:szCs w:val="28"/>
        </w:rPr>
        <w:t xml:space="preserve"> Объекты транспортной инфраструктуры о</w:t>
      </w:r>
      <w:r w:rsidRPr="00100C5B">
        <w:rPr>
          <w:rFonts w:ascii="Times New Roman" w:hAnsi="Times New Roman"/>
          <w:spacing w:val="2"/>
          <w:sz w:val="28"/>
          <w:szCs w:val="28"/>
        </w:rPr>
        <w:t>т</w:t>
      </w:r>
      <w:r w:rsidRPr="00100C5B">
        <w:rPr>
          <w:rFonts w:ascii="Times New Roman" w:hAnsi="Times New Roman"/>
          <w:spacing w:val="2"/>
          <w:sz w:val="28"/>
          <w:szCs w:val="28"/>
        </w:rPr>
        <w:t>сутствуют.</w:t>
      </w:r>
    </w:p>
    <w:p w:rsidR="00100C5B" w:rsidRPr="00100C5B" w:rsidRDefault="00100C5B" w:rsidP="00100C5B">
      <w:pPr>
        <w:widowControl w:val="0"/>
        <w:spacing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100C5B">
        <w:rPr>
          <w:rFonts w:ascii="Times New Roman" w:hAnsi="Times New Roman"/>
          <w:spacing w:val="2"/>
          <w:sz w:val="28"/>
          <w:szCs w:val="28"/>
        </w:rPr>
        <w:t>Таким образом, большая часть улично-дорожной сети находится в неудовлетвор</w:t>
      </w:r>
      <w:r w:rsidRPr="00100C5B">
        <w:rPr>
          <w:rFonts w:ascii="Times New Roman" w:hAnsi="Times New Roman"/>
          <w:spacing w:val="2"/>
          <w:sz w:val="28"/>
          <w:szCs w:val="28"/>
        </w:rPr>
        <w:t>и</w:t>
      </w:r>
      <w:r w:rsidRPr="00100C5B">
        <w:rPr>
          <w:rFonts w:ascii="Times New Roman" w:hAnsi="Times New Roman"/>
          <w:spacing w:val="2"/>
          <w:sz w:val="28"/>
          <w:szCs w:val="28"/>
        </w:rPr>
        <w:t xml:space="preserve">тельном состоянии. Пешеходное движение происходит по </w:t>
      </w:r>
      <w:proofErr w:type="gramStart"/>
      <w:r w:rsidRPr="00100C5B">
        <w:rPr>
          <w:rFonts w:ascii="Times New Roman" w:hAnsi="Times New Roman"/>
          <w:spacing w:val="2"/>
          <w:sz w:val="28"/>
          <w:szCs w:val="28"/>
        </w:rPr>
        <w:t>проезжим</w:t>
      </w:r>
      <w:proofErr w:type="gramEnd"/>
      <w:r w:rsidRPr="00100C5B">
        <w:rPr>
          <w:rFonts w:ascii="Times New Roman" w:hAnsi="Times New Roman"/>
          <w:spacing w:val="2"/>
          <w:sz w:val="28"/>
          <w:szCs w:val="28"/>
        </w:rPr>
        <w:t xml:space="preserve"> частям улиц, остано</w:t>
      </w:r>
      <w:r w:rsidRPr="00100C5B">
        <w:rPr>
          <w:rFonts w:ascii="Times New Roman" w:hAnsi="Times New Roman"/>
          <w:spacing w:val="2"/>
          <w:sz w:val="28"/>
          <w:szCs w:val="28"/>
        </w:rPr>
        <w:t>в</w:t>
      </w:r>
      <w:r w:rsidRPr="00100C5B">
        <w:rPr>
          <w:rFonts w:ascii="Times New Roman" w:hAnsi="Times New Roman"/>
          <w:spacing w:val="2"/>
          <w:sz w:val="28"/>
          <w:szCs w:val="28"/>
        </w:rPr>
        <w:t>ки общественного транспорта оформлены ненадлежащим образом, что влечет за собой ув</w:t>
      </w:r>
      <w:r w:rsidRPr="00100C5B">
        <w:rPr>
          <w:rFonts w:ascii="Times New Roman" w:hAnsi="Times New Roman"/>
          <w:spacing w:val="2"/>
          <w:sz w:val="28"/>
          <w:szCs w:val="28"/>
        </w:rPr>
        <w:t>е</w:t>
      </w:r>
      <w:r w:rsidRPr="00100C5B">
        <w:rPr>
          <w:rFonts w:ascii="Times New Roman" w:hAnsi="Times New Roman"/>
          <w:spacing w:val="2"/>
          <w:sz w:val="28"/>
          <w:szCs w:val="28"/>
        </w:rPr>
        <w:t>личение дорожно-транспортных происшествий.</w:t>
      </w:r>
    </w:p>
    <w:p w:rsidR="00FE37BE" w:rsidRPr="00100C5B" w:rsidRDefault="00FE37BE" w:rsidP="00100C5B">
      <w:pPr>
        <w:spacing w:line="360" w:lineRule="auto"/>
        <w:ind w:firstLine="720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</w:p>
    <w:sectPr w:rsidR="00FE37BE" w:rsidRPr="00100C5B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258" w:rsidRDefault="00B65258" w:rsidP="00472C77">
      <w:pPr>
        <w:spacing w:after="0" w:line="240" w:lineRule="auto"/>
      </w:pPr>
      <w:r>
        <w:separator/>
      </w:r>
    </w:p>
  </w:endnote>
  <w:endnote w:type="continuationSeparator" w:id="0">
    <w:p w:rsidR="00B65258" w:rsidRDefault="00B65258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2F6221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2F6221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258" w:rsidRDefault="00B65258" w:rsidP="00472C77">
      <w:pPr>
        <w:spacing w:after="0" w:line="240" w:lineRule="auto"/>
      </w:pPr>
      <w:r>
        <w:separator/>
      </w:r>
    </w:p>
  </w:footnote>
  <w:footnote w:type="continuationSeparator" w:id="0">
    <w:p w:rsidR="00B65258" w:rsidRDefault="00B65258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40D0D6E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F048B1C8" w:tentative="1">
      <w:start w:val="1"/>
      <w:numFmt w:val="lowerLetter"/>
      <w:lvlText w:val="%2."/>
      <w:lvlJc w:val="left"/>
      <w:pPr>
        <w:ind w:left="1440" w:hanging="360"/>
      </w:pPr>
    </w:lvl>
    <w:lvl w:ilvl="2" w:tplc="D4FA3D4A" w:tentative="1">
      <w:start w:val="1"/>
      <w:numFmt w:val="lowerRoman"/>
      <w:lvlText w:val="%3."/>
      <w:lvlJc w:val="right"/>
      <w:pPr>
        <w:ind w:left="2160" w:hanging="180"/>
      </w:pPr>
    </w:lvl>
    <w:lvl w:ilvl="3" w:tplc="A3243328" w:tentative="1">
      <w:start w:val="1"/>
      <w:numFmt w:val="decimal"/>
      <w:lvlText w:val="%4."/>
      <w:lvlJc w:val="left"/>
      <w:pPr>
        <w:ind w:left="2880" w:hanging="360"/>
      </w:pPr>
    </w:lvl>
    <w:lvl w:ilvl="4" w:tplc="02DAC9C6" w:tentative="1">
      <w:start w:val="1"/>
      <w:numFmt w:val="lowerLetter"/>
      <w:lvlText w:val="%5."/>
      <w:lvlJc w:val="left"/>
      <w:pPr>
        <w:ind w:left="3600" w:hanging="360"/>
      </w:pPr>
    </w:lvl>
    <w:lvl w:ilvl="5" w:tplc="2B9E9596" w:tentative="1">
      <w:start w:val="1"/>
      <w:numFmt w:val="lowerRoman"/>
      <w:lvlText w:val="%6."/>
      <w:lvlJc w:val="right"/>
      <w:pPr>
        <w:ind w:left="4320" w:hanging="180"/>
      </w:pPr>
    </w:lvl>
    <w:lvl w:ilvl="6" w:tplc="1BA6390E" w:tentative="1">
      <w:start w:val="1"/>
      <w:numFmt w:val="decimal"/>
      <w:lvlText w:val="%7."/>
      <w:lvlJc w:val="left"/>
      <w:pPr>
        <w:ind w:left="5040" w:hanging="360"/>
      </w:pPr>
    </w:lvl>
    <w:lvl w:ilvl="7" w:tplc="229CFFDA" w:tentative="1">
      <w:start w:val="1"/>
      <w:numFmt w:val="lowerLetter"/>
      <w:lvlText w:val="%8."/>
      <w:lvlJc w:val="left"/>
      <w:pPr>
        <w:ind w:left="5760" w:hanging="360"/>
      </w:pPr>
    </w:lvl>
    <w:lvl w:ilvl="8" w:tplc="ED9C1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128"/>
    <w:multiLevelType w:val="multilevel"/>
    <w:tmpl w:val="B6EE53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5619FB"/>
    <w:multiLevelType w:val="hybridMultilevel"/>
    <w:tmpl w:val="B51EBDD4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1C34D2"/>
    <w:multiLevelType w:val="hybridMultilevel"/>
    <w:tmpl w:val="A02E6C26"/>
    <w:lvl w:ilvl="0" w:tplc="FBC42630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8A92A8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00E257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F07A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56EB4E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DEAE5A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6E07A1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8C59D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98AB8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0D55F8"/>
    <w:multiLevelType w:val="hybridMultilevel"/>
    <w:tmpl w:val="616E1B9E"/>
    <w:lvl w:ilvl="0" w:tplc="234C7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64E89"/>
    <w:multiLevelType w:val="hybridMultilevel"/>
    <w:tmpl w:val="3D265AA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F1810"/>
    <w:multiLevelType w:val="hybridMultilevel"/>
    <w:tmpl w:val="BAEEAAAE"/>
    <w:lvl w:ilvl="0" w:tplc="0419000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40225"/>
    <w:multiLevelType w:val="multilevel"/>
    <w:tmpl w:val="D292AC68"/>
    <w:lvl w:ilvl="0">
      <w:start w:val="1"/>
      <w:numFmt w:val="decimal"/>
      <w:pStyle w:val="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/>
        <w:i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D1694E"/>
    <w:multiLevelType w:val="hybridMultilevel"/>
    <w:tmpl w:val="4BFC8026"/>
    <w:lvl w:ilvl="0" w:tplc="B9349A9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F25D6A"/>
    <w:multiLevelType w:val="hybridMultilevel"/>
    <w:tmpl w:val="FBF46C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C75A45"/>
    <w:multiLevelType w:val="hybridMultilevel"/>
    <w:tmpl w:val="91E8D94E"/>
    <w:lvl w:ilvl="0" w:tplc="289C36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5A4162"/>
    <w:multiLevelType w:val="hybridMultilevel"/>
    <w:tmpl w:val="0BE82044"/>
    <w:lvl w:ilvl="0" w:tplc="01BE1F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F629D"/>
    <w:multiLevelType w:val="hybridMultilevel"/>
    <w:tmpl w:val="D92860CE"/>
    <w:lvl w:ilvl="0" w:tplc="0419001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E962A4"/>
    <w:multiLevelType w:val="hybridMultilevel"/>
    <w:tmpl w:val="E93A1D0E"/>
    <w:styleLink w:val="1ai"/>
    <w:lvl w:ilvl="0" w:tplc="289C36B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4C257F5"/>
    <w:multiLevelType w:val="hybridMultilevel"/>
    <w:tmpl w:val="4F34F804"/>
    <w:lvl w:ilvl="0" w:tplc="822C73D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D3E3C"/>
    <w:multiLevelType w:val="hybridMultilevel"/>
    <w:tmpl w:val="7C96F47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60585"/>
    <w:multiLevelType w:val="hybridMultilevel"/>
    <w:tmpl w:val="04190001"/>
    <w:styleLink w:val="22"/>
    <w:lvl w:ilvl="0" w:tplc="1D14105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C07A2C"/>
    <w:multiLevelType w:val="hybridMultilevel"/>
    <w:tmpl w:val="CF14F160"/>
    <w:lvl w:ilvl="0" w:tplc="9062A5A8">
      <w:start w:val="1"/>
      <w:numFmt w:val="bullet"/>
      <w:lvlText w:val=""/>
      <w:lvlJc w:val="left"/>
      <w:pPr>
        <w:ind w:left="18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1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8B2EE4"/>
    <w:multiLevelType w:val="hybridMultilevel"/>
    <w:tmpl w:val="1F50C22C"/>
    <w:lvl w:ilvl="0" w:tplc="289C36B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5">
    <w:nsid w:val="7D491AA0"/>
    <w:multiLevelType w:val="hybridMultilevel"/>
    <w:tmpl w:val="245647F4"/>
    <w:lvl w:ilvl="0" w:tplc="08C27D0C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8"/>
  </w:num>
  <w:num w:numId="4">
    <w:abstractNumId w:val="16"/>
  </w:num>
  <w:num w:numId="5">
    <w:abstractNumId w:val="12"/>
  </w:num>
  <w:num w:numId="6">
    <w:abstractNumId w:val="26"/>
  </w:num>
  <w:num w:numId="7">
    <w:abstractNumId w:val="19"/>
  </w:num>
  <w:num w:numId="8">
    <w:abstractNumId w:val="31"/>
  </w:num>
  <w:num w:numId="9">
    <w:abstractNumId w:val="20"/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33"/>
  </w:num>
  <w:num w:numId="15">
    <w:abstractNumId w:val="27"/>
  </w:num>
  <w:num w:numId="16">
    <w:abstractNumId w:val="34"/>
  </w:num>
  <w:num w:numId="17">
    <w:abstractNumId w:val="3"/>
  </w:num>
  <w:num w:numId="18">
    <w:abstractNumId w:val="2"/>
  </w:num>
  <w:num w:numId="19">
    <w:abstractNumId w:val="35"/>
  </w:num>
  <w:num w:numId="20">
    <w:abstractNumId w:val="32"/>
  </w:num>
  <w:num w:numId="21">
    <w:abstractNumId w:val="29"/>
  </w:num>
  <w:num w:numId="22">
    <w:abstractNumId w:val="23"/>
  </w:num>
  <w:num w:numId="23">
    <w:abstractNumId w:val="9"/>
  </w:num>
  <w:num w:numId="24">
    <w:abstractNumId w:val="7"/>
  </w:num>
  <w:num w:numId="25">
    <w:abstractNumId w:val="0"/>
  </w:num>
  <w:num w:numId="26">
    <w:abstractNumId w:val="21"/>
  </w:num>
  <w:num w:numId="27">
    <w:abstractNumId w:val="5"/>
  </w:num>
  <w:num w:numId="28">
    <w:abstractNumId w:val="22"/>
  </w:num>
  <w:num w:numId="29">
    <w:abstractNumId w:val="24"/>
  </w:num>
  <w:num w:numId="30">
    <w:abstractNumId w:val="8"/>
  </w:num>
  <w:num w:numId="31">
    <w:abstractNumId w:val="6"/>
  </w:num>
  <w:num w:numId="32">
    <w:abstractNumId w:val="10"/>
  </w:num>
  <w:num w:numId="33">
    <w:abstractNumId w:val="1"/>
  </w:num>
  <w:num w:numId="34">
    <w:abstractNumId w:val="28"/>
    <w:lvlOverride w:ilvl="0">
      <w:lvl w:ilvl="0" w:tplc="1D141054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35">
    <w:abstractNumId w:val="28"/>
  </w:num>
  <w:num w:numId="36">
    <w:abstractNumId w:val="15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8555C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072D"/>
    <w:rsid w:val="000E532B"/>
    <w:rsid w:val="000E72C3"/>
    <w:rsid w:val="000F29E6"/>
    <w:rsid w:val="000F5AD7"/>
    <w:rsid w:val="00100C5B"/>
    <w:rsid w:val="0010359D"/>
    <w:rsid w:val="001060A5"/>
    <w:rsid w:val="00114741"/>
    <w:rsid w:val="00122102"/>
    <w:rsid w:val="00122C49"/>
    <w:rsid w:val="00124274"/>
    <w:rsid w:val="001274BB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D39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221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4AD7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17F05"/>
    <w:rsid w:val="00721965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3EE5"/>
    <w:rsid w:val="008213E5"/>
    <w:rsid w:val="008303A1"/>
    <w:rsid w:val="008359E8"/>
    <w:rsid w:val="00837130"/>
    <w:rsid w:val="00845554"/>
    <w:rsid w:val="00851E60"/>
    <w:rsid w:val="008558D0"/>
    <w:rsid w:val="00856E26"/>
    <w:rsid w:val="00861921"/>
    <w:rsid w:val="008627CD"/>
    <w:rsid w:val="008635FF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C04A5"/>
    <w:rsid w:val="008C12BE"/>
    <w:rsid w:val="008C41EE"/>
    <w:rsid w:val="008D0AFC"/>
    <w:rsid w:val="009005EE"/>
    <w:rsid w:val="00900EEF"/>
    <w:rsid w:val="00910BB9"/>
    <w:rsid w:val="00913017"/>
    <w:rsid w:val="009237B7"/>
    <w:rsid w:val="00930315"/>
    <w:rsid w:val="00947199"/>
    <w:rsid w:val="009500C4"/>
    <w:rsid w:val="00950887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C635A"/>
    <w:rsid w:val="009D7988"/>
    <w:rsid w:val="009E781E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5258"/>
    <w:rsid w:val="00B66E04"/>
    <w:rsid w:val="00B678EA"/>
    <w:rsid w:val="00B70BB0"/>
    <w:rsid w:val="00B71DD0"/>
    <w:rsid w:val="00B727E8"/>
    <w:rsid w:val="00B76BE4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D661D"/>
    <w:rsid w:val="00DE4689"/>
    <w:rsid w:val="00DE6855"/>
    <w:rsid w:val="00DF63E6"/>
    <w:rsid w:val="00DF742E"/>
    <w:rsid w:val="00E047CB"/>
    <w:rsid w:val="00E058AE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C6104"/>
    <w:rsid w:val="00FD13FD"/>
    <w:rsid w:val="00FD5B03"/>
    <w:rsid w:val="00FE09E6"/>
    <w:rsid w:val="00FE37BE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0">
    <w:name w:val="heading 1"/>
    <w:basedOn w:val="a"/>
    <w:next w:val="a"/>
    <w:link w:val="11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iPriority w:val="9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14AD7"/>
    <w:pPr>
      <w:keepNext/>
      <w:keepLines/>
      <w:spacing w:after="0" w:line="360" w:lineRule="auto"/>
      <w:ind w:left="720" w:hanging="720"/>
      <w:jc w:val="center"/>
      <w:outlineLvl w:val="2"/>
    </w:pPr>
    <w:rPr>
      <w:rFonts w:ascii="Times New Roman" w:hAnsi="Times New Roman"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14AD7"/>
    <w:pPr>
      <w:keepNext/>
      <w:keepLines/>
      <w:spacing w:before="200" w:after="0" w:line="360" w:lineRule="auto"/>
      <w:ind w:left="864" w:hanging="864"/>
      <w:jc w:val="both"/>
      <w:outlineLvl w:val="3"/>
    </w:pPr>
    <w:rPr>
      <w:rFonts w:ascii="Cambria" w:hAnsi="Cambria"/>
      <w:b/>
      <w:bCs/>
      <w:i/>
      <w:iCs/>
      <w:color w:val="4F81BD"/>
      <w:sz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AD7"/>
    <w:pPr>
      <w:keepNext/>
      <w:keepLines/>
      <w:spacing w:before="200" w:after="0" w:line="360" w:lineRule="auto"/>
      <w:ind w:left="1008" w:hanging="1008"/>
      <w:jc w:val="both"/>
      <w:outlineLvl w:val="4"/>
    </w:pPr>
    <w:rPr>
      <w:rFonts w:ascii="Cambria" w:hAnsi="Cambria"/>
      <w:color w:val="243F60"/>
      <w:sz w:val="24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AD7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4AD7"/>
    <w:pPr>
      <w:keepNext/>
      <w:keepLines/>
      <w:spacing w:before="200" w:after="0" w:line="36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4AD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uiPriority w:val="34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2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  <w:style w:type="character" w:customStyle="1" w:styleId="ConsPlusNormalChar">
    <w:name w:val="ConsPlusNormal Char"/>
    <w:basedOn w:val="a0"/>
    <w:rsid w:val="00FC61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22">
    <w:name w:val="ParaAttribute22"/>
    <w:rsid w:val="00FC6104"/>
    <w:pPr>
      <w:ind w:firstLine="720"/>
      <w:jc w:val="both"/>
    </w:pPr>
    <w:rPr>
      <w:rFonts w:ascii="Times New Roman" w:eastAsia="№Е" w:hAnsi="Times New Roman"/>
    </w:rPr>
  </w:style>
  <w:style w:type="character" w:customStyle="1" w:styleId="CharAttribute102">
    <w:name w:val="CharAttribute102"/>
    <w:rsid w:val="00FC6104"/>
    <w:rPr>
      <w:rFonts w:ascii="Times New Roman" w:eastAsia="Calibri"/>
      <w:sz w:val="24"/>
    </w:rPr>
  </w:style>
  <w:style w:type="paragraph" w:customStyle="1" w:styleId="ParaAttribute193">
    <w:name w:val="ParaAttribute193"/>
    <w:rsid w:val="00FC6104"/>
    <w:pPr>
      <w:spacing w:before="240" w:after="200"/>
      <w:ind w:firstLine="720"/>
    </w:pPr>
    <w:rPr>
      <w:rFonts w:ascii="Times New Roman" w:eastAsia="№Е" w:hAnsi="Times New Roman"/>
    </w:rPr>
  </w:style>
  <w:style w:type="paragraph" w:customStyle="1" w:styleId="ParaAttribute194">
    <w:name w:val="ParaAttribute194"/>
    <w:rsid w:val="00FC6104"/>
    <w:pPr>
      <w:tabs>
        <w:tab w:val="left" w:pos="709"/>
        <w:tab w:val="left" w:pos="1134"/>
      </w:tabs>
      <w:spacing w:before="240" w:after="240"/>
      <w:ind w:firstLine="720"/>
    </w:pPr>
    <w:rPr>
      <w:rFonts w:ascii="Times New Roman" w:eastAsia="№Е" w:hAnsi="Times New Roman"/>
    </w:rPr>
  </w:style>
  <w:style w:type="character" w:customStyle="1" w:styleId="CharAttribute114">
    <w:name w:val="CharAttribute114"/>
    <w:rsid w:val="00FC6104"/>
    <w:rPr>
      <w:rFonts w:ascii="Times New Roman" w:eastAsia="Times New Roman"/>
      <w:sz w:val="24"/>
      <w:u w:val="single"/>
    </w:rPr>
  </w:style>
  <w:style w:type="paragraph" w:customStyle="1" w:styleId="ParaAttribute29">
    <w:name w:val="ParaAttribute29"/>
    <w:rsid w:val="00FE37BE"/>
    <w:pPr>
      <w:widowControl w:val="0"/>
      <w:ind w:firstLine="709"/>
      <w:jc w:val="both"/>
    </w:pPr>
    <w:rPr>
      <w:rFonts w:ascii="Times New Roman" w:eastAsia="№Е" w:hAnsi="Times New Roman"/>
    </w:rPr>
  </w:style>
  <w:style w:type="paragraph" w:customStyle="1" w:styleId="ParaAttribute30">
    <w:name w:val="ParaAttribute30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36">
    <w:name w:val="ParaAttribute36"/>
    <w:rsid w:val="00FE37BE"/>
    <w:pPr>
      <w:ind w:firstLine="709"/>
      <w:jc w:val="both"/>
    </w:pPr>
    <w:rPr>
      <w:rFonts w:ascii="Times New Roman" w:eastAsia="№Е" w:hAnsi="Times New Roman"/>
    </w:rPr>
  </w:style>
  <w:style w:type="paragraph" w:customStyle="1" w:styleId="ParaAttribute45">
    <w:name w:val="ParaAttribute45"/>
    <w:rsid w:val="00FE37BE"/>
    <w:pPr>
      <w:jc w:val="center"/>
    </w:pPr>
    <w:rPr>
      <w:rFonts w:ascii="Times New Roman" w:eastAsia="№Е" w:hAnsi="Times New Roman"/>
    </w:rPr>
  </w:style>
  <w:style w:type="paragraph" w:customStyle="1" w:styleId="ParaAttribute46">
    <w:name w:val="ParaAttribute46"/>
    <w:rsid w:val="00FE37BE"/>
    <w:rPr>
      <w:rFonts w:ascii="Times New Roman" w:eastAsia="№Е" w:hAnsi="Times New Roman"/>
    </w:rPr>
  </w:style>
  <w:style w:type="paragraph" w:customStyle="1" w:styleId="ParaAttribute72">
    <w:name w:val="ParaAttribute72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80">
    <w:name w:val="ParaAttribute80"/>
    <w:rsid w:val="00FE37BE"/>
    <w:pPr>
      <w:ind w:firstLine="567"/>
    </w:pPr>
    <w:rPr>
      <w:rFonts w:ascii="Times New Roman" w:eastAsia="№Е" w:hAnsi="Times New Roman"/>
    </w:rPr>
  </w:style>
  <w:style w:type="paragraph" w:customStyle="1" w:styleId="ParaAttribute110">
    <w:name w:val="ParaAttribute110"/>
    <w:rsid w:val="00FE37BE"/>
    <w:pPr>
      <w:ind w:left="719"/>
      <w:jc w:val="both"/>
    </w:pPr>
    <w:rPr>
      <w:rFonts w:ascii="Times New Roman" w:eastAsia="№Е" w:hAnsi="Times New Roman"/>
    </w:rPr>
  </w:style>
  <w:style w:type="paragraph" w:customStyle="1" w:styleId="ParaAttribute112">
    <w:name w:val="ParaAttribute112"/>
    <w:rsid w:val="00FE37BE"/>
    <w:pPr>
      <w:widowControl w:val="0"/>
      <w:shd w:val="solid" w:color="FFFFFF" w:fill="auto"/>
      <w:ind w:firstLine="567"/>
      <w:jc w:val="both"/>
    </w:pPr>
    <w:rPr>
      <w:rFonts w:ascii="Times New Roman" w:eastAsia="№Е" w:hAnsi="Times New Roman"/>
    </w:rPr>
  </w:style>
  <w:style w:type="character" w:customStyle="1" w:styleId="CharAttribute64">
    <w:name w:val="CharAttribute64"/>
    <w:rsid w:val="00FE37BE"/>
    <w:rPr>
      <w:rFonts w:ascii="Times New Roman" w:eastAsia="Calibri"/>
      <w:sz w:val="24"/>
    </w:rPr>
  </w:style>
  <w:style w:type="character" w:customStyle="1" w:styleId="CharAttribute70">
    <w:name w:val="CharAttribute70"/>
    <w:rsid w:val="00FE37BE"/>
    <w:rPr>
      <w:rFonts w:ascii="Times New Roman" w:eastAsia="Times New Roman"/>
      <w:sz w:val="24"/>
    </w:rPr>
  </w:style>
  <w:style w:type="character" w:customStyle="1" w:styleId="CharAttribute75">
    <w:name w:val="CharAttribute75"/>
    <w:rsid w:val="00FE37BE"/>
    <w:rPr>
      <w:rFonts w:ascii="Times New Roman" w:eastAsia="Calibri"/>
      <w:sz w:val="24"/>
    </w:rPr>
  </w:style>
  <w:style w:type="character" w:customStyle="1" w:styleId="CharAttribute76">
    <w:name w:val="CharAttribute76"/>
    <w:rsid w:val="00FE37BE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FE37BE"/>
    <w:rPr>
      <w:rFonts w:ascii="Times New Roman" w:eastAsia="Calibri"/>
      <w:spacing w:val="4"/>
      <w:sz w:val="24"/>
    </w:rPr>
  </w:style>
  <w:style w:type="character" w:customStyle="1" w:styleId="30">
    <w:name w:val="Заголовок 3 Знак"/>
    <w:basedOn w:val="a0"/>
    <w:link w:val="3"/>
    <w:uiPriority w:val="9"/>
    <w:rsid w:val="00414AD7"/>
    <w:rPr>
      <w:rFonts w:ascii="Times New Roman" w:eastAsia="Times New Roman" w:hAnsi="Times New Roman"/>
      <w:bCs/>
      <w:sz w:val="24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414AD7"/>
    <w:rPr>
      <w:rFonts w:ascii="Cambria" w:eastAsia="Times New Roman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414AD7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414AD7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14AD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414AD7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1">
    <w:name w:val="S_Заголовок 1"/>
    <w:basedOn w:val="a"/>
    <w:rsid w:val="00414AD7"/>
    <w:pPr>
      <w:widowControl w:val="0"/>
      <w:numPr>
        <w:numId w:val="32"/>
      </w:numPr>
      <w:spacing w:after="0" w:line="36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ParaAttribute148">
    <w:name w:val="ParaAttribute148"/>
    <w:rsid w:val="00721965"/>
    <w:pPr>
      <w:tabs>
        <w:tab w:val="left" w:pos="709"/>
        <w:tab w:val="left" w:pos="1134"/>
      </w:tabs>
      <w:ind w:firstLine="709"/>
      <w:jc w:val="both"/>
    </w:pPr>
    <w:rPr>
      <w:rFonts w:ascii="Times New Roman" w:eastAsia="№Е" w:hAnsi="Times New Roman"/>
    </w:rPr>
  </w:style>
  <w:style w:type="paragraph" w:customStyle="1" w:styleId="1">
    <w:name w:val="Маркированный_1 Знак Знак"/>
    <w:basedOn w:val="a"/>
    <w:locked/>
    <w:rsid w:val="00100C5B"/>
    <w:pPr>
      <w:numPr>
        <w:ilvl w:val="1"/>
        <w:numId w:val="34"/>
      </w:numPr>
      <w:tabs>
        <w:tab w:val="left" w:pos="900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numbering" w:customStyle="1" w:styleId="22">
    <w:name w:val="Статья / Раздел22"/>
    <w:basedOn w:val="a2"/>
    <w:next w:val="af3"/>
    <w:semiHidden/>
    <w:rsid w:val="00100C5B"/>
    <w:pPr>
      <w:numPr>
        <w:numId w:val="34"/>
      </w:numPr>
    </w:pPr>
  </w:style>
  <w:style w:type="numbering" w:styleId="af3">
    <w:name w:val="Outline List 3"/>
    <w:basedOn w:val="a2"/>
    <w:uiPriority w:val="99"/>
    <w:semiHidden/>
    <w:unhideWhenUsed/>
    <w:rsid w:val="00100C5B"/>
    <w:pPr>
      <w:numPr>
        <w:numId w:val="3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89081-9FB6-4BD4-B5F7-49CBF7B1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11</cp:revision>
  <cp:lastPrinted>2016-07-26T09:00:00Z</cp:lastPrinted>
  <dcterms:created xsi:type="dcterms:W3CDTF">2018-11-12T08:34:00Z</dcterms:created>
  <dcterms:modified xsi:type="dcterms:W3CDTF">2018-12-25T08:43:00Z</dcterms:modified>
</cp:coreProperties>
</file>